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8F26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 xml:space="preserve">CUADRO DE ANÁLISIS DE LA INTERDISCIPLINARIEDAD </w:t>
      </w:r>
    </w:p>
    <w:p w14:paraId="791D574E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y   EL APRENDIZAJE COOPER</w:t>
      </w:r>
      <w:r w:rsidR="0046215B"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TIVO</w:t>
      </w:r>
    </w:p>
    <w:p w14:paraId="75AB3582" w14:textId="77777777"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14:paraId="4430A4E7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CONCLUSIONES GENERALES</w:t>
      </w:r>
    </w:p>
    <w:p w14:paraId="19330252" w14:textId="77777777"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14:paraId="54ECB371" w14:textId="77777777" w:rsidR="00A0105A" w:rsidRDefault="004B5E0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Una vez que se haya trabajado todos los puntos indicados en el documento </w:t>
      </w:r>
      <w:r>
        <w:rPr>
          <w:rFonts w:ascii="Century Gothic" w:eastAsia="Century Gothic" w:hAnsi="Century Gothic" w:cs="Century Gothic"/>
          <w:b/>
          <w:sz w:val="20"/>
          <w:szCs w:val="20"/>
        </w:rPr>
        <w:t>C.A.I.A.C. Personal,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reflexionar en sesión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plenaria,  asentar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las conclusiones en la presente tabla y enviar a todos los grupos heterogéneos. </w:t>
      </w:r>
    </w:p>
    <w:tbl>
      <w:tblPr>
        <w:tblStyle w:val="a"/>
        <w:tblW w:w="144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6"/>
        <w:gridCol w:w="12407"/>
      </w:tblGrid>
      <w:tr w:rsidR="00A0105A" w14:paraId="5EB28CD7" w14:textId="77777777" w:rsidTr="007A66D6">
        <w:trPr>
          <w:trHeight w:val="200"/>
        </w:trPr>
        <w:tc>
          <w:tcPr>
            <w:tcW w:w="14473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E3F9" w14:textId="77777777" w:rsidR="00A0105A" w:rsidRDefault="004B5E0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La Interdisciplinariedad</w:t>
            </w:r>
          </w:p>
        </w:tc>
      </w:tr>
      <w:tr w:rsidR="007A66D6" w14:paraId="3AF03ABB" w14:textId="77777777" w:rsidTr="007A66D6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1F597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6165" w14:textId="59D20364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Consideramos en el pleno que interdisciplinariedad fomenta conexiones que maximizan el conocimiento científico.</w:t>
            </w:r>
          </w:p>
        </w:tc>
      </w:tr>
      <w:tr w:rsidR="007A66D6" w14:paraId="73BA6C90" w14:textId="77777777" w:rsidTr="007A66D6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9FD03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</w:t>
            </w:r>
          </w:p>
          <w:p w14:paraId="733C3733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 </w:t>
            </w:r>
          </w:p>
          <w:p w14:paraId="681E9AEF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tiene ?</w:t>
            </w:r>
            <w:proofErr w:type="gramEnd"/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08D0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Relación sistemática entre disciplinas o áreas del conocimiento.</w:t>
            </w:r>
          </w:p>
          <w:p w14:paraId="69340C92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92AA2F4" w14:textId="0CD3244B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Conexiones didácticas y pedagógicas entre los proyectos para la integración de los saberes</w:t>
            </w:r>
          </w:p>
        </w:tc>
      </w:tr>
      <w:tr w:rsidR="007A66D6" w14:paraId="6FF580C2" w14:textId="77777777" w:rsidTr="007A66D6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3CF51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¿Por qué es </w:t>
            </w:r>
          </w:p>
          <w:p w14:paraId="2B952BC5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importante en la </w:t>
            </w:r>
          </w:p>
          <w:p w14:paraId="14BCFA23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educación?</w:t>
            </w: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1043" w14:textId="77777777" w:rsidR="007A66D6" w:rsidRPr="00657B68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57B68">
              <w:rPr>
                <w:rFonts w:ascii="Century Gothic" w:eastAsia="Century Gothic" w:hAnsi="Century Gothic" w:cs="Century Gothic"/>
                <w:sz w:val="20"/>
                <w:szCs w:val="20"/>
              </w:rPr>
              <w:t>Logra efectivizar el</w:t>
            </w:r>
          </w:p>
          <w:p w14:paraId="5190AAF6" w14:textId="77777777" w:rsidR="007A66D6" w:rsidRPr="00657B68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57B68">
              <w:rPr>
                <w:rFonts w:ascii="Century Gothic" w:eastAsia="Century Gothic" w:hAnsi="Century Gothic" w:cs="Century Gothic"/>
                <w:sz w:val="20"/>
                <w:szCs w:val="20"/>
              </w:rPr>
              <w:t>conocimiento.</w:t>
            </w:r>
          </w:p>
          <w:p w14:paraId="35FB8A4A" w14:textId="77777777" w:rsidR="007A66D6" w:rsidRPr="00657B68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57B68">
              <w:rPr>
                <w:rFonts w:ascii="Century Gothic" w:eastAsia="Century Gothic" w:hAnsi="Century Gothic" w:cs="Century Gothic"/>
                <w:sz w:val="20"/>
                <w:szCs w:val="20"/>
              </w:rPr>
              <w:t>Crea un</w:t>
            </w:r>
          </w:p>
          <w:p w14:paraId="0DF51A71" w14:textId="77777777" w:rsidR="007A66D6" w:rsidRPr="00657B68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57B68">
              <w:rPr>
                <w:rFonts w:ascii="Century Gothic" w:eastAsia="Century Gothic" w:hAnsi="Century Gothic" w:cs="Century Gothic"/>
                <w:sz w:val="20"/>
                <w:szCs w:val="20"/>
              </w:rPr>
              <w:t>conocimiento 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657B68">
              <w:rPr>
                <w:rFonts w:ascii="Century Gothic" w:eastAsia="Century Gothic" w:hAnsi="Century Gothic" w:cs="Century Gothic"/>
                <w:sz w:val="20"/>
                <w:szCs w:val="20"/>
              </w:rPr>
              <w:t>pensamiento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657B68">
              <w:rPr>
                <w:rFonts w:ascii="Century Gothic" w:eastAsia="Century Gothic" w:hAnsi="Century Gothic" w:cs="Century Gothic"/>
                <w:sz w:val="20"/>
                <w:szCs w:val="20"/>
              </w:rPr>
              <w:t>crítico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</w:p>
          <w:p w14:paraId="30D4D4D3" w14:textId="0F042790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57B68">
              <w:rPr>
                <w:rFonts w:ascii="Century Gothic" w:eastAsia="Century Gothic" w:hAnsi="Century Gothic" w:cs="Century Gothic"/>
                <w:sz w:val="20"/>
                <w:szCs w:val="20"/>
              </w:rPr>
              <w:t>y analítico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</w:p>
        </w:tc>
      </w:tr>
      <w:tr w:rsidR="007A66D6" w14:paraId="36620944" w14:textId="77777777" w:rsidTr="007A66D6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99813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¿Cómo motivar </w:t>
            </w:r>
          </w:p>
          <w:p w14:paraId="602BE5A5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a los alumnos</w:t>
            </w:r>
          </w:p>
          <w:p w14:paraId="0F15D57E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para el trabajo </w:t>
            </w:r>
          </w:p>
          <w:p w14:paraId="53AC017D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interdisciplinario?</w:t>
            </w:r>
          </w:p>
          <w:p w14:paraId="08C1F387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30BA" w14:textId="2D6E6FDE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Promover la solución de problemas reales, mediante la implantación de proyectos departamentales, bajo la conciencia de que todas las disciplinas están unidas por la especialización.</w:t>
            </w:r>
          </w:p>
        </w:tc>
      </w:tr>
      <w:tr w:rsidR="007A66D6" w14:paraId="4C80CA45" w14:textId="77777777" w:rsidTr="007A66D6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A4A4C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5.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 los</w:t>
            </w:r>
          </w:p>
          <w:p w14:paraId="27D12239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prerrequisitos </w:t>
            </w:r>
          </w:p>
          <w:p w14:paraId="1D1AABAB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materiales,</w:t>
            </w:r>
          </w:p>
          <w:p w14:paraId="23387320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organizacionales </w:t>
            </w:r>
          </w:p>
          <w:p w14:paraId="47A54859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y personales </w:t>
            </w:r>
          </w:p>
          <w:p w14:paraId="2AD5613D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para la</w:t>
            </w:r>
          </w:p>
          <w:p w14:paraId="57003202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planeación del </w:t>
            </w:r>
          </w:p>
          <w:p w14:paraId="3D8B5031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trabajo           interdisciplinario?</w:t>
            </w: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661A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 generación de un ambiente amigable que permita desarrollar sistemas de aprendizaje con el objetivo de lograr cambios positivos del alumno y su grupo.</w:t>
            </w:r>
          </w:p>
          <w:p w14:paraId="5647ADBD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4903CFF" w14:textId="16E111A4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Visualizar al alumno como factor importante identificándolo como usuario y portador del conocimiento.</w:t>
            </w:r>
          </w:p>
        </w:tc>
      </w:tr>
      <w:tr w:rsidR="007A66D6" w14:paraId="7E166A87" w14:textId="77777777" w:rsidTr="007A66D6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C856C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6.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papel </w:t>
            </w:r>
          </w:p>
          <w:p w14:paraId="3DF7373B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juega la </w:t>
            </w:r>
          </w:p>
          <w:p w14:paraId="500EB8B6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en</w:t>
            </w:r>
          </w:p>
          <w:p w14:paraId="5FD0F5A2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el trabajo</w:t>
            </w:r>
          </w:p>
          <w:p w14:paraId="6E6C27AF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interdisciplinario</w:t>
            </w:r>
          </w:p>
          <w:p w14:paraId="463B4AA0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y qué </w:t>
            </w:r>
          </w:p>
          <w:p w14:paraId="6BAAC53F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características</w:t>
            </w:r>
          </w:p>
          <w:p w14:paraId="115DFC06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debe tener? </w:t>
            </w: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28A7" w14:textId="536E87AF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 planeación debe contener de manera oportuna y específica: los objetivos, los protagonistas, el contenido, la metodología y el seguimiento continuo del profesor.</w:t>
            </w:r>
          </w:p>
        </w:tc>
      </w:tr>
      <w:tr w:rsidR="007A66D6" w14:paraId="04FFC012" w14:textId="77777777" w:rsidTr="007A66D6">
        <w:trPr>
          <w:trHeight w:val="200"/>
        </w:trPr>
        <w:tc>
          <w:tcPr>
            <w:tcW w:w="14473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B168" w14:textId="77777777" w:rsidR="007A66D6" w:rsidRDefault="007A66D6" w:rsidP="007A66D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 Aprendizaje Cooperativo</w:t>
            </w:r>
          </w:p>
        </w:tc>
      </w:tr>
      <w:tr w:rsidR="007A66D6" w14:paraId="3D4B8C09" w14:textId="77777777" w:rsidTr="007A66D6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82B7C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0FAF" w14:textId="4339E043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En conclusión, el trabajo en equipo depende del desarrollo de cada una de las tareas que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corresponde a los individuos (estudiantes), siendo ellos los responsables de beneficiar el trabajo en conjunto.</w:t>
            </w:r>
          </w:p>
        </w:tc>
      </w:tr>
      <w:tr w:rsidR="007A66D6" w14:paraId="0EFED720" w14:textId="77777777" w:rsidTr="007A66D6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7F87C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</w:t>
            </w:r>
          </w:p>
          <w:p w14:paraId="62145DE6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sus </w:t>
            </w:r>
          </w:p>
          <w:p w14:paraId="42632AE1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características?</w:t>
            </w: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3545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Destacamos tres:</w:t>
            </w:r>
          </w:p>
          <w:p w14:paraId="78D1641E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3FABAC1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*Alta comunicación</w:t>
            </w:r>
          </w:p>
          <w:p w14:paraId="14DB284D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*Simetría entre los roles desempeñados.</w:t>
            </w:r>
            <w:bookmarkStart w:id="2" w:name="_GoBack"/>
            <w:bookmarkEnd w:id="2"/>
          </w:p>
          <w:p w14:paraId="7170C9E9" w14:textId="36A5CF91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*Apertura a nuevos conocimientos</w:t>
            </w:r>
          </w:p>
        </w:tc>
      </w:tr>
      <w:tr w:rsidR="007A66D6" w14:paraId="48CFF524" w14:textId="77777777" w:rsidTr="007A66D6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F9441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¿ Cuáles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son sus</w:t>
            </w:r>
          </w:p>
          <w:p w14:paraId="5C377334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objetivos? </w:t>
            </w:r>
          </w:p>
          <w:p w14:paraId="564B79D1" w14:textId="77777777" w:rsidR="007A66D6" w:rsidRDefault="007A66D6" w:rsidP="007A66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ACFE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1.- El alumno integra el conocimiento de las diversas disciplinas en una unidad.</w:t>
            </w:r>
          </w:p>
          <w:p w14:paraId="57B15268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2.- El conocimiento en bloque deviene significativo, pues ha de aplicarse en situaciones reales.</w:t>
            </w:r>
          </w:p>
          <w:p w14:paraId="288D1E4B" w14:textId="48B33A38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3.- Fomenta el trabajo grupal.</w:t>
            </w:r>
          </w:p>
        </w:tc>
      </w:tr>
      <w:tr w:rsidR="007A66D6" w14:paraId="360ACD22" w14:textId="77777777" w:rsidTr="007A66D6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C545F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4. ¿Cuáles son las</w:t>
            </w:r>
          </w:p>
          <w:p w14:paraId="273DA8BD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acciones de  </w:t>
            </w:r>
          </w:p>
          <w:p w14:paraId="037F279E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y   acompañamiento </w:t>
            </w:r>
          </w:p>
          <w:p w14:paraId="401F7A6B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más importantes </w:t>
            </w:r>
          </w:p>
          <w:p w14:paraId="12A8202F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del  profesor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en</w:t>
            </w:r>
          </w:p>
          <w:p w14:paraId="56E75F39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éste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tipo de</w:t>
            </w:r>
          </w:p>
          <w:p w14:paraId="053CF7BC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trabajo?</w:t>
            </w:r>
          </w:p>
          <w:p w14:paraId="0EF89B9A" w14:textId="77777777" w:rsidR="007A66D6" w:rsidRDefault="007A66D6" w:rsidP="007A66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5967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1.- Generar la armonía de los grupos de trabajo, estructurando de acuerdo con las habilidades delos alumnos.</w:t>
            </w:r>
          </w:p>
          <w:p w14:paraId="46EB7CD7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2.- Generar el objetivo que se quiera alcanzar en proyectos de transversalidad.</w:t>
            </w:r>
          </w:p>
          <w:p w14:paraId="53211554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3.- Monitorear el trabajo cooperativo de los alumnos.</w:t>
            </w:r>
          </w:p>
          <w:p w14:paraId="72760E2D" w14:textId="373C0D76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4.- Evaluar el desempeño de los alumnos</w:t>
            </w:r>
          </w:p>
        </w:tc>
      </w:tr>
      <w:tr w:rsidR="007A66D6" w14:paraId="5AD10570" w14:textId="77777777" w:rsidTr="007A66D6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C63B2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5. ¿De qué</w:t>
            </w:r>
          </w:p>
          <w:p w14:paraId="74399567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manera</w:t>
            </w:r>
          </w:p>
          <w:p w14:paraId="60258647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  vinculan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el</w:t>
            </w:r>
          </w:p>
          <w:p w14:paraId="1A9D475C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trabajo</w:t>
            </w:r>
          </w:p>
          <w:p w14:paraId="1EC747AD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interdisciplinario, </w:t>
            </w:r>
          </w:p>
          <w:p w14:paraId="5E15749D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y el aprendizaje</w:t>
            </w:r>
          </w:p>
          <w:p w14:paraId="782790C9" w14:textId="77777777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cooperativo?</w:t>
            </w:r>
          </w:p>
        </w:tc>
        <w:tc>
          <w:tcPr>
            <w:tcW w:w="124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627C" w14:textId="15DD2875" w:rsidR="007A66D6" w:rsidRDefault="007A66D6" w:rsidP="007A6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 apoyo mutuo de ambas propuestas define a cada individuo como responsable de su propio rol en dirección conjunta con el grupo.</w:t>
            </w:r>
          </w:p>
        </w:tc>
      </w:tr>
    </w:tbl>
    <w:p w14:paraId="1FCA8417" w14:textId="77777777" w:rsidR="00A0105A" w:rsidRDefault="00A0105A">
      <w:pPr>
        <w:rPr>
          <w:rFonts w:ascii="Century Gothic" w:eastAsia="Century Gothic" w:hAnsi="Century Gothic" w:cs="Century Gothic"/>
        </w:rPr>
      </w:pPr>
    </w:p>
    <w:p w14:paraId="373A1722" w14:textId="77777777"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4A9656B5" w14:textId="77777777"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489320D" w14:textId="77777777" w:rsidR="00A0105A" w:rsidRDefault="00A0105A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A0105A">
      <w:headerReference w:type="default" r:id="rId6"/>
      <w:footerReference w:type="default" r:id="rId7"/>
      <w:pgSz w:w="15840" w:h="12240"/>
      <w:pgMar w:top="2027" w:right="1080" w:bottom="1225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DB7A" w14:textId="77777777" w:rsidR="00C614DC" w:rsidRDefault="00C614DC">
      <w:pPr>
        <w:spacing w:line="240" w:lineRule="auto"/>
      </w:pPr>
      <w:r>
        <w:separator/>
      </w:r>
    </w:p>
  </w:endnote>
  <w:endnote w:type="continuationSeparator" w:id="0">
    <w:p w14:paraId="55F3B58B" w14:textId="77777777" w:rsidR="00C614DC" w:rsidRDefault="00C61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B90D" w14:textId="77777777" w:rsidR="00A0105A" w:rsidRDefault="004B5E0A">
    <w:pPr>
      <w:tabs>
        <w:tab w:val="center" w:pos="4419"/>
        <w:tab w:val="right" w:pos="8838"/>
      </w:tabs>
      <w:spacing w:after="720" w:line="240" w:lineRule="aut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56B60C9A" wp14:editId="210E4391">
          <wp:simplePos x="0" y="0"/>
          <wp:positionH relativeFrom="margin">
            <wp:posOffset>-335279</wp:posOffset>
          </wp:positionH>
          <wp:positionV relativeFrom="paragraph">
            <wp:posOffset>-276193</wp:posOffset>
          </wp:positionV>
          <wp:extent cx="9298970" cy="900000"/>
          <wp:effectExtent l="0" t="0" r="0" b="0"/>
          <wp:wrapSquare wrapText="bothSides" distT="0" distB="0" distL="114300" distR="114300"/>
          <wp:docPr id="2" name="image4.png" descr="Conexiones_Horizontal2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onexiones_Horizontal2b.png"/>
                  <pic:cNvPicPr preferRelativeResize="0"/>
                </pic:nvPicPr>
                <pic:blipFill>
                  <a:blip r:embed="rId1"/>
                  <a:srcRect b="8156"/>
                  <a:stretch>
                    <a:fillRect/>
                  </a:stretch>
                </pic:blipFill>
                <pic:spPr>
                  <a:xfrm>
                    <a:off x="0" y="0"/>
                    <a:ext cx="929897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E4472" w14:textId="77777777" w:rsidR="00C614DC" w:rsidRDefault="00C614DC">
      <w:pPr>
        <w:spacing w:line="240" w:lineRule="auto"/>
      </w:pPr>
      <w:r>
        <w:separator/>
      </w:r>
    </w:p>
  </w:footnote>
  <w:footnote w:type="continuationSeparator" w:id="0">
    <w:p w14:paraId="47DDF62E" w14:textId="77777777" w:rsidR="00C614DC" w:rsidRDefault="00C61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BCBA" w14:textId="77777777" w:rsidR="00A0105A" w:rsidRDefault="004B5E0A">
    <w:pPr>
      <w:tabs>
        <w:tab w:val="center" w:pos="4419"/>
        <w:tab w:val="right" w:pos="8838"/>
      </w:tabs>
      <w:spacing w:line="240" w:lineRule="aut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 wp14:anchorId="3738A02B" wp14:editId="126563E5">
          <wp:simplePos x="0" y="0"/>
          <wp:positionH relativeFrom="margin">
            <wp:posOffset>-530224</wp:posOffset>
          </wp:positionH>
          <wp:positionV relativeFrom="paragraph">
            <wp:posOffset>0</wp:posOffset>
          </wp:positionV>
          <wp:extent cx="9587230" cy="1215390"/>
          <wp:effectExtent l="0" t="0" r="0" b="0"/>
          <wp:wrapSquare wrapText="bothSides" distT="0" distB="0" distL="114300" distR="114300"/>
          <wp:docPr id="1" name="image2.png" descr="Conexiones_Horizontal2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exiones_Horizontal2a.png"/>
                  <pic:cNvPicPr preferRelativeResize="0"/>
                </pic:nvPicPr>
                <pic:blipFill>
                  <a:blip r:embed="rId1"/>
                  <a:srcRect b="8719"/>
                  <a:stretch>
                    <a:fillRect/>
                  </a:stretch>
                </pic:blipFill>
                <pic:spPr>
                  <a:xfrm>
                    <a:off x="0" y="0"/>
                    <a:ext cx="9587230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5A"/>
    <w:rsid w:val="0046215B"/>
    <w:rsid w:val="004B5E0A"/>
    <w:rsid w:val="007A66D6"/>
    <w:rsid w:val="008E746C"/>
    <w:rsid w:val="00A0105A"/>
    <w:rsid w:val="00C6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8BC5"/>
  <w15:docId w15:val="{9FAF10E2-845E-48B6-ADB4-F9B52A92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DIR-PREPA</dc:creator>
  <cp:lastModifiedBy>kevin macklein forger</cp:lastModifiedBy>
  <cp:revision>2</cp:revision>
  <dcterms:created xsi:type="dcterms:W3CDTF">2017-10-20T19:57:00Z</dcterms:created>
  <dcterms:modified xsi:type="dcterms:W3CDTF">2017-10-20T19:57:00Z</dcterms:modified>
</cp:coreProperties>
</file>