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5A" w:rsidRDefault="004B5E0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 xml:space="preserve">CUADRO DE ANÁLISIS DE LA INTERDISCIPLINARIEDAD </w:t>
      </w:r>
    </w:p>
    <w:p w:rsidR="00A0105A" w:rsidRDefault="004B5E0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y   EL APRENDIZAJE COOPER</w:t>
      </w:r>
      <w:r w:rsidR="0046215B"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TIVO</w:t>
      </w:r>
    </w:p>
    <w:p w:rsidR="00A0105A" w:rsidRDefault="00A0105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</w:p>
    <w:p w:rsidR="00A0105A" w:rsidRDefault="004B5E0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CONCLUSIONES GENERALES</w:t>
      </w:r>
      <w:bookmarkStart w:id="0" w:name="_GoBack"/>
      <w:bookmarkEnd w:id="0"/>
    </w:p>
    <w:p w:rsidR="00A0105A" w:rsidRDefault="00A0105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</w:p>
    <w:p w:rsidR="00A0105A" w:rsidRDefault="004B5E0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Una vez que se haya trabajado todos los puntos indicados en el documento </w:t>
      </w:r>
      <w:r>
        <w:rPr>
          <w:rFonts w:ascii="Century Gothic" w:eastAsia="Century Gothic" w:hAnsi="Century Gothic" w:cs="Century Gothic"/>
          <w:b/>
          <w:sz w:val="20"/>
          <w:szCs w:val="20"/>
        </w:rPr>
        <w:t>C.A.I.A.C. Personal,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reflexionar en sesión plenaria,  asentar las conclusiones en la presente tabla y enviar a todos los grupos heterogéneos. </w:t>
      </w:r>
    </w:p>
    <w:tbl>
      <w:tblPr>
        <w:tblStyle w:val="a"/>
        <w:tblW w:w="144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66"/>
        <w:gridCol w:w="12407"/>
      </w:tblGrid>
      <w:tr w:rsidR="00A0105A" w:rsidTr="00D9589F">
        <w:trPr>
          <w:trHeight w:val="200"/>
        </w:trPr>
        <w:tc>
          <w:tcPr>
            <w:tcW w:w="14473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05A" w:rsidRDefault="004B5E0A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La Interdisciplinariedad</w:t>
            </w:r>
          </w:p>
        </w:tc>
      </w:tr>
      <w:tr w:rsidR="00A0105A" w:rsidTr="00D9589F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es?</w:t>
            </w:r>
          </w:p>
        </w:tc>
        <w:tc>
          <w:tcPr>
            <w:tcW w:w="124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05A" w:rsidRPr="00EF1385" w:rsidRDefault="00EF1385" w:rsidP="00D9589F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sz w:val="24"/>
                <w:szCs w:val="20"/>
              </w:rPr>
            </w:pPr>
            <w:r w:rsidRPr="00EF1385">
              <w:rPr>
                <w:rFonts w:eastAsia="Century Gothic"/>
                <w:sz w:val="24"/>
                <w:szCs w:val="20"/>
              </w:rPr>
              <w:t>Es la conjunción de varias disciplinas que convergen para logra un fin común, y que requiere de acompañamiento por el docente para que unión de varias disciplinas logren un fin común superior, que es la formación integral  del alumno y su  egreso e inserción en la sociedad.</w:t>
            </w:r>
          </w:p>
        </w:tc>
      </w:tr>
      <w:tr w:rsidR="00D9589F" w:rsidTr="00D9589F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589F" w:rsidRDefault="00D95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</w:t>
            </w:r>
          </w:p>
          <w:p w:rsidR="00D9589F" w:rsidRDefault="00D95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características </w:t>
            </w:r>
          </w:p>
          <w:p w:rsidR="00D9589F" w:rsidRDefault="00D95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tiene ?</w:t>
            </w:r>
          </w:p>
        </w:tc>
        <w:tc>
          <w:tcPr>
            <w:tcW w:w="124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89F" w:rsidRPr="00D9589F" w:rsidRDefault="00D9589F" w:rsidP="00D958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eastAsia="Century Gothic"/>
                <w:sz w:val="24"/>
                <w:szCs w:val="20"/>
              </w:rPr>
            </w:pPr>
            <w:r w:rsidRPr="00D9589F">
              <w:rPr>
                <w:rFonts w:eastAsia="Century Gothic"/>
                <w:sz w:val="24"/>
                <w:szCs w:val="20"/>
              </w:rPr>
              <w:t>Su finalidad es la difusión del saber científico y la formación d</w:t>
            </w:r>
            <w:r>
              <w:rPr>
                <w:rFonts w:eastAsia="Century Gothic"/>
                <w:sz w:val="24"/>
                <w:szCs w:val="20"/>
              </w:rPr>
              <w:t xml:space="preserve">e actores sociales a través de: Sus características son la </w:t>
            </w:r>
            <w:r w:rsidRPr="00D9589F">
              <w:rPr>
                <w:rFonts w:eastAsia="Century Gothic"/>
                <w:sz w:val="24"/>
                <w:szCs w:val="20"/>
              </w:rPr>
              <w:t>instalación de las condiciones adecuadas que permitan producir y apoyar el desarrollo de procesos integradores y la apropiación de saberes como productos cognitivos en los alumnos, lo que requiere de un ajuste de los saberes escolares a nivel curricular, didáctico y pedagógico</w:t>
            </w:r>
            <w:r>
              <w:rPr>
                <w:rFonts w:eastAsia="Century Gothic"/>
                <w:sz w:val="24"/>
                <w:szCs w:val="20"/>
              </w:rPr>
              <w:t xml:space="preserve"> y de planeación.</w:t>
            </w:r>
          </w:p>
        </w:tc>
      </w:tr>
      <w:tr w:rsidR="00D9589F" w:rsidTr="00D9589F">
        <w:trPr>
          <w:trHeight w:val="1343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589F" w:rsidRDefault="00D95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¿Por qué es </w:t>
            </w:r>
          </w:p>
          <w:p w:rsidR="00D9589F" w:rsidRDefault="00D95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importante en la </w:t>
            </w:r>
          </w:p>
          <w:p w:rsidR="00D9589F" w:rsidRDefault="00D95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educación?</w:t>
            </w:r>
          </w:p>
        </w:tc>
        <w:tc>
          <w:tcPr>
            <w:tcW w:w="124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89F" w:rsidRDefault="00D9589F" w:rsidP="00D958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eastAsia="Century Gothic"/>
                <w:sz w:val="24"/>
                <w:szCs w:val="20"/>
              </w:rPr>
            </w:pPr>
            <w:r w:rsidRPr="00D9589F">
              <w:rPr>
                <w:rFonts w:eastAsia="Century Gothic"/>
                <w:sz w:val="24"/>
                <w:szCs w:val="20"/>
              </w:rPr>
              <w:t xml:space="preserve">Porque su </w:t>
            </w:r>
            <w:r>
              <w:rPr>
                <w:rFonts w:eastAsia="Century Gothic"/>
                <w:sz w:val="24"/>
                <w:szCs w:val="20"/>
              </w:rPr>
              <w:t>objetivo es el estudiante y su objeto</w:t>
            </w:r>
            <w:r w:rsidRPr="00D9589F">
              <w:rPr>
                <w:rFonts w:eastAsia="Century Gothic"/>
                <w:sz w:val="24"/>
                <w:szCs w:val="20"/>
              </w:rPr>
              <w:t xml:space="preserve"> son la aplicación de las disciplinas escolares para su formación</w:t>
            </w:r>
            <w:r>
              <w:rPr>
                <w:rFonts w:eastAsia="Century Gothic"/>
                <w:sz w:val="24"/>
                <w:szCs w:val="20"/>
              </w:rPr>
              <w:t xml:space="preserve"> y </w:t>
            </w:r>
          </w:p>
          <w:p w:rsidR="00D9589F" w:rsidRPr="00D9589F" w:rsidRDefault="00D9589F" w:rsidP="00D958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eastAsia="Century Gothic"/>
                <w:sz w:val="24"/>
                <w:szCs w:val="20"/>
              </w:rPr>
            </w:pPr>
            <w:r>
              <w:rPr>
                <w:rFonts w:eastAsia="Century Gothic"/>
                <w:sz w:val="24"/>
                <w:szCs w:val="20"/>
              </w:rPr>
              <w:t xml:space="preserve">Su finalidad en las instituciones debes ser la </w:t>
            </w:r>
            <w:r w:rsidRPr="00D9589F">
              <w:rPr>
                <w:rFonts w:eastAsia="Century Gothic"/>
                <w:sz w:val="24"/>
                <w:szCs w:val="20"/>
              </w:rPr>
              <w:t>difusión del saber científico en la formación de los estudiantes para logra insértalos como actores sociales con las mejores  las condiciones para una convivencia adecuadas</w:t>
            </w:r>
            <w:r>
              <w:rPr>
                <w:rFonts w:eastAsia="Century Gothic"/>
                <w:sz w:val="24"/>
                <w:szCs w:val="20"/>
              </w:rPr>
              <w:t xml:space="preserve"> en sociedad.</w:t>
            </w:r>
          </w:p>
        </w:tc>
      </w:tr>
      <w:tr w:rsidR="00621FFE" w:rsidTr="00D9589F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FFE" w:rsidRDefault="00621FF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4.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¿Cómo motivar </w:t>
            </w:r>
          </w:p>
          <w:p w:rsidR="00621FFE" w:rsidRDefault="00621FF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a los alumnos</w:t>
            </w:r>
          </w:p>
          <w:p w:rsidR="00621FFE" w:rsidRDefault="00621FF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para el trabajo </w:t>
            </w:r>
          </w:p>
          <w:p w:rsidR="00621FFE" w:rsidRDefault="00621FF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interdisciplinario?</w:t>
            </w:r>
          </w:p>
          <w:p w:rsidR="00621FFE" w:rsidRDefault="00621FF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4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FFE" w:rsidRDefault="00621FFE" w:rsidP="00621FFE">
            <w:pPr>
              <w:pStyle w:val="normal0"/>
              <w:widowControl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</w:rPr>
              <w:t>Es fundamental e</w:t>
            </w:r>
            <w:r w:rsidRPr="00FD5E63">
              <w:rPr>
                <w:rFonts w:eastAsia="Century Gothic"/>
                <w:sz w:val="20"/>
                <w:szCs w:val="20"/>
              </w:rPr>
              <w:t xml:space="preserve">ntender que la interdisciplinariedad no es un conjunto de saberes, </w:t>
            </w:r>
            <w:r>
              <w:rPr>
                <w:rFonts w:eastAsia="Century Gothic"/>
                <w:sz w:val="20"/>
                <w:szCs w:val="20"/>
              </w:rPr>
              <w:t xml:space="preserve">sino por </w:t>
            </w:r>
            <w:r w:rsidRPr="00FD5E63">
              <w:rPr>
                <w:rFonts w:eastAsia="Century Gothic"/>
                <w:sz w:val="20"/>
                <w:szCs w:val="20"/>
              </w:rPr>
              <w:t>el contrario es una integración de conocimiento par</w:t>
            </w:r>
            <w:r>
              <w:rPr>
                <w:rFonts w:eastAsia="Century Gothic"/>
                <w:sz w:val="20"/>
                <w:szCs w:val="20"/>
              </w:rPr>
              <w:t xml:space="preserve">a crear valor en los educandos. además debemos de considerar: </w:t>
            </w:r>
          </w:p>
          <w:p w:rsidR="00621FFE" w:rsidRDefault="00621FFE" w:rsidP="00621FFE">
            <w:pPr>
              <w:pStyle w:val="normal0"/>
              <w:widowControl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</w:p>
          <w:p w:rsidR="00621FFE" w:rsidRDefault="00621FFE" w:rsidP="00621FFE">
            <w:pPr>
              <w:pStyle w:val="normal0"/>
              <w:widowControl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621FFE">
              <w:rPr>
                <w:rFonts w:eastAsia="Century Gothic"/>
                <w:b/>
                <w:sz w:val="20"/>
                <w:szCs w:val="20"/>
                <w:u w:val="single"/>
              </w:rPr>
              <w:t>Primero</w:t>
            </w:r>
            <w:r w:rsidRPr="00FD5E63">
              <w:rPr>
                <w:rFonts w:eastAsia="Century Gothic"/>
                <w:sz w:val="20"/>
                <w:szCs w:val="20"/>
              </w:rPr>
              <w:t xml:space="preserve"> debemos de comprender que No existe la interdisciplinariedad sin las demás disciplinas</w:t>
            </w:r>
            <w:r>
              <w:rPr>
                <w:rFonts w:eastAsia="Century Gothic"/>
                <w:sz w:val="20"/>
                <w:szCs w:val="20"/>
              </w:rPr>
              <w:t xml:space="preserve"> y</w:t>
            </w:r>
          </w:p>
          <w:p w:rsidR="00621FFE" w:rsidRDefault="00621FFE" w:rsidP="00621FFE">
            <w:pPr>
              <w:pStyle w:val="normal0"/>
              <w:widowControl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</w:p>
          <w:p w:rsidR="00621FFE" w:rsidRPr="00FD5E63" w:rsidRDefault="00621FFE" w:rsidP="00621FFE">
            <w:pPr>
              <w:pStyle w:val="normal0"/>
              <w:widowControl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621FFE">
              <w:rPr>
                <w:rFonts w:eastAsia="Century Gothic"/>
                <w:b/>
                <w:sz w:val="20"/>
                <w:szCs w:val="20"/>
                <w:u w:val="single"/>
              </w:rPr>
              <w:t>Segundo</w:t>
            </w:r>
            <w:r w:rsidRPr="00FD5E63">
              <w:rPr>
                <w:rFonts w:eastAsia="Century Gothic"/>
                <w:sz w:val="20"/>
                <w:szCs w:val="20"/>
              </w:rPr>
              <w:t>. comprender que cada disciplina debe de recurrir  a un saber útil, funcio</w:t>
            </w:r>
            <w:r w:rsidRPr="00FD5E63">
              <w:rPr>
                <w:rFonts w:eastAsia="Century Gothic"/>
                <w:sz w:val="20"/>
                <w:szCs w:val="20"/>
              </w:rPr>
              <w:softHyphen/>
              <w:t xml:space="preserve">nal y aplicable que responda a las problemáticas  sociales y contemporáneas que está viviendo el educando y </w:t>
            </w:r>
            <w:r>
              <w:rPr>
                <w:rFonts w:eastAsia="Century Gothic"/>
                <w:sz w:val="20"/>
                <w:szCs w:val="20"/>
              </w:rPr>
              <w:t xml:space="preserve">sobre todo </w:t>
            </w:r>
            <w:r w:rsidRPr="00FD5E63">
              <w:rPr>
                <w:rFonts w:eastAsia="Century Gothic"/>
                <w:sz w:val="20"/>
                <w:szCs w:val="20"/>
              </w:rPr>
              <w:t>a las expectativas que tiene la sociedad de su formación y finalmente que sea práctica para que permita resolver los pro</w:t>
            </w:r>
            <w:r w:rsidRPr="00FD5E63">
              <w:rPr>
                <w:rFonts w:eastAsia="Century Gothic"/>
                <w:sz w:val="20"/>
                <w:szCs w:val="20"/>
              </w:rPr>
              <w:softHyphen/>
              <w:t>blemas de su vida cotidiana</w:t>
            </w:r>
            <w:r>
              <w:rPr>
                <w:rFonts w:eastAsia="Century Gothic"/>
                <w:sz w:val="20"/>
                <w:szCs w:val="20"/>
              </w:rPr>
              <w:t xml:space="preserve"> y laboral futura</w:t>
            </w:r>
            <w:r w:rsidRPr="00FD5E63">
              <w:rPr>
                <w:rFonts w:eastAsia="Century Gothic"/>
                <w:sz w:val="20"/>
                <w:szCs w:val="20"/>
              </w:rPr>
              <w:t>.</w:t>
            </w:r>
          </w:p>
          <w:p w:rsidR="00621FFE" w:rsidRPr="00FD5E63" w:rsidRDefault="00621FFE" w:rsidP="00621FFE">
            <w:pPr>
              <w:pStyle w:val="normal0"/>
              <w:widowControl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</w:p>
        </w:tc>
      </w:tr>
      <w:tr w:rsidR="00621FFE" w:rsidTr="00D9589F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FFE" w:rsidRDefault="00621FF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5.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¿Cuáles son los</w:t>
            </w:r>
          </w:p>
          <w:p w:rsidR="00621FFE" w:rsidRDefault="00621FF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prerrequisitos </w:t>
            </w:r>
          </w:p>
          <w:p w:rsidR="00621FFE" w:rsidRDefault="00621FF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materiales,</w:t>
            </w:r>
          </w:p>
          <w:p w:rsidR="00621FFE" w:rsidRDefault="00621FF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organizacionales </w:t>
            </w:r>
          </w:p>
          <w:p w:rsidR="00621FFE" w:rsidRDefault="00621FF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y personales </w:t>
            </w:r>
          </w:p>
          <w:p w:rsidR="00621FFE" w:rsidRDefault="00621FF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para la</w:t>
            </w:r>
          </w:p>
          <w:p w:rsidR="00621FFE" w:rsidRDefault="00621FF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planeación del </w:t>
            </w:r>
          </w:p>
          <w:p w:rsidR="00621FFE" w:rsidRDefault="00621FF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trabajo           interdisciplinario?</w:t>
            </w:r>
          </w:p>
        </w:tc>
        <w:tc>
          <w:tcPr>
            <w:tcW w:w="124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FFE" w:rsidRDefault="00621FFE" w:rsidP="00ED1561">
            <w:pPr>
              <w:pStyle w:val="normal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FD5E63">
              <w:rPr>
                <w:sz w:val="20"/>
                <w:szCs w:val="20"/>
              </w:rPr>
              <w:t>Al menos dos condiciones básicas son necesarias para la implementación de una enseñanza interdisciplinaria</w:t>
            </w:r>
            <w:r>
              <w:rPr>
                <w:sz w:val="20"/>
                <w:szCs w:val="20"/>
              </w:rPr>
              <w:t xml:space="preserve"> en las instituciones</w:t>
            </w:r>
            <w:r w:rsidRPr="00FD5E63">
              <w:rPr>
                <w:sz w:val="20"/>
                <w:szCs w:val="20"/>
              </w:rPr>
              <w:t xml:space="preserve">: </w:t>
            </w:r>
          </w:p>
          <w:p w:rsidR="0023758B" w:rsidRPr="00FD5E63" w:rsidRDefault="0023758B" w:rsidP="00ED1561">
            <w:pPr>
              <w:pStyle w:val="normal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621FFE" w:rsidRDefault="00621FFE" w:rsidP="00ED1561">
            <w:pPr>
              <w:pStyle w:val="normal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621FFE">
              <w:rPr>
                <w:b/>
                <w:sz w:val="20"/>
                <w:szCs w:val="20"/>
                <w:u w:val="single"/>
              </w:rPr>
              <w:t xml:space="preserve">La primera </w:t>
            </w:r>
            <w:r w:rsidRPr="00FD5E63">
              <w:rPr>
                <w:sz w:val="20"/>
                <w:szCs w:val="20"/>
              </w:rPr>
              <w:t xml:space="preserve">radica en la voluntad y la responsabilidad de una acción política rigurosa, coherente </w:t>
            </w:r>
            <w:r>
              <w:rPr>
                <w:sz w:val="20"/>
                <w:szCs w:val="20"/>
              </w:rPr>
              <w:t xml:space="preserve">que </w:t>
            </w:r>
            <w:r w:rsidRPr="00FD5E63">
              <w:rPr>
                <w:sz w:val="20"/>
                <w:szCs w:val="20"/>
              </w:rPr>
              <w:t>incluy</w:t>
            </w:r>
            <w:r>
              <w:rPr>
                <w:sz w:val="20"/>
                <w:szCs w:val="20"/>
              </w:rPr>
              <w:t xml:space="preserve">a la elaboración de un nuevo </w:t>
            </w:r>
            <w:r w:rsidRPr="00FD5E63">
              <w:rPr>
                <w:sz w:val="20"/>
                <w:szCs w:val="20"/>
              </w:rPr>
              <w:t xml:space="preserve">currículum </w:t>
            </w:r>
            <w:r>
              <w:rPr>
                <w:sz w:val="20"/>
                <w:szCs w:val="20"/>
              </w:rPr>
              <w:t xml:space="preserve">donde se haya tomado en cuenta la Interdisciplinariedad, elaborar </w:t>
            </w:r>
            <w:r w:rsidRPr="00FD5E63">
              <w:rPr>
                <w:sz w:val="20"/>
                <w:szCs w:val="20"/>
              </w:rPr>
              <w:t xml:space="preserve">textos </w:t>
            </w:r>
            <w:r>
              <w:rPr>
                <w:sz w:val="20"/>
                <w:szCs w:val="20"/>
              </w:rPr>
              <w:t xml:space="preserve">de apoyo </w:t>
            </w:r>
            <w:r w:rsidRPr="00FD5E63">
              <w:rPr>
                <w:sz w:val="20"/>
                <w:szCs w:val="20"/>
              </w:rPr>
              <w:t>escolares</w:t>
            </w:r>
            <w:r>
              <w:rPr>
                <w:sz w:val="20"/>
                <w:szCs w:val="20"/>
              </w:rPr>
              <w:t xml:space="preserve"> para el manejo de estos conceptos y que esta acción sea e</w:t>
            </w:r>
            <w:r w:rsidRPr="00FD5E63">
              <w:rPr>
                <w:sz w:val="20"/>
                <w:szCs w:val="20"/>
              </w:rPr>
              <w:t>stable y duradera.</w:t>
            </w:r>
          </w:p>
          <w:p w:rsidR="0023758B" w:rsidRPr="00FD5E63" w:rsidRDefault="0023758B" w:rsidP="00ED1561">
            <w:pPr>
              <w:pStyle w:val="normal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621FFE" w:rsidRDefault="00621FFE" w:rsidP="00ED1561">
            <w:pPr>
              <w:pStyle w:val="normal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23758B">
              <w:rPr>
                <w:b/>
                <w:sz w:val="20"/>
                <w:szCs w:val="20"/>
                <w:u w:val="single"/>
              </w:rPr>
              <w:t>La segunda</w:t>
            </w:r>
            <w:r w:rsidRPr="00FD5E63">
              <w:rPr>
                <w:sz w:val="20"/>
                <w:szCs w:val="20"/>
              </w:rPr>
              <w:t xml:space="preserve"> requiere la implementación de una formación inicial y continua, sistemática y rigurosa para los </w:t>
            </w:r>
            <w:r w:rsidR="0023758B">
              <w:rPr>
                <w:sz w:val="20"/>
                <w:szCs w:val="20"/>
              </w:rPr>
              <w:t xml:space="preserve"> todos </w:t>
            </w:r>
            <w:r w:rsidRPr="00FD5E63">
              <w:rPr>
                <w:sz w:val="20"/>
                <w:szCs w:val="20"/>
              </w:rPr>
              <w:t>docentes</w:t>
            </w:r>
            <w:r w:rsidR="0023758B">
              <w:rPr>
                <w:sz w:val="20"/>
                <w:szCs w:val="20"/>
              </w:rPr>
              <w:t xml:space="preserve"> que se comprometan a laborar bajo esta nueva forma de formar alumnos. </w:t>
            </w:r>
          </w:p>
          <w:p w:rsidR="0023758B" w:rsidRDefault="0023758B" w:rsidP="00ED1561">
            <w:pPr>
              <w:pStyle w:val="normal0"/>
              <w:widowControl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</w:p>
          <w:p w:rsidR="0023758B" w:rsidRDefault="0023758B" w:rsidP="00ED1561">
            <w:pPr>
              <w:pStyle w:val="normal0"/>
              <w:widowControl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23758B">
              <w:rPr>
                <w:rFonts w:eastAsia="Century Gothic"/>
                <w:b/>
                <w:sz w:val="20"/>
                <w:szCs w:val="20"/>
                <w:u w:val="single"/>
              </w:rPr>
              <w:t>La tercera</w:t>
            </w:r>
            <w:r>
              <w:rPr>
                <w:rFonts w:eastAsia="Century Gothic"/>
                <w:sz w:val="20"/>
                <w:szCs w:val="20"/>
              </w:rPr>
              <w:t xml:space="preserve"> lograr el compromisos de los docentes para esta nueva metodología.</w:t>
            </w:r>
          </w:p>
          <w:p w:rsidR="0023758B" w:rsidRDefault="0023758B" w:rsidP="00ED1561">
            <w:pPr>
              <w:pStyle w:val="normal0"/>
              <w:widowControl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</w:p>
          <w:p w:rsidR="0023758B" w:rsidRPr="00FD5E63" w:rsidRDefault="0023758B" w:rsidP="0023758B">
            <w:pPr>
              <w:pStyle w:val="normal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FD5E63">
              <w:rPr>
                <w:sz w:val="20"/>
                <w:szCs w:val="20"/>
              </w:rPr>
              <w:t xml:space="preserve">Considero que </w:t>
            </w:r>
            <w:r>
              <w:rPr>
                <w:sz w:val="20"/>
                <w:szCs w:val="20"/>
              </w:rPr>
              <w:t>la planeación debe incluir como</w:t>
            </w:r>
            <w:r w:rsidRPr="00FD5E63">
              <w:rPr>
                <w:sz w:val="20"/>
                <w:szCs w:val="20"/>
              </w:rPr>
              <w:t xml:space="preserve"> prerrequisitos</w:t>
            </w:r>
            <w:r>
              <w:rPr>
                <w:sz w:val="20"/>
                <w:szCs w:val="20"/>
              </w:rPr>
              <w:t xml:space="preserve">: </w:t>
            </w:r>
          </w:p>
          <w:p w:rsidR="0023758B" w:rsidRPr="00FD5E63" w:rsidRDefault="0023758B" w:rsidP="0023758B">
            <w:pPr>
              <w:pStyle w:val="normal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FD5E63">
              <w:rPr>
                <w:sz w:val="20"/>
                <w:szCs w:val="20"/>
              </w:rPr>
              <w:t xml:space="preserve"> Adecuación </w:t>
            </w:r>
            <w:r>
              <w:rPr>
                <w:sz w:val="20"/>
                <w:szCs w:val="20"/>
              </w:rPr>
              <w:t xml:space="preserve">de nuestros programas al nuevo </w:t>
            </w:r>
            <w:r w:rsidRPr="00FD5E63">
              <w:rPr>
                <w:sz w:val="20"/>
                <w:szCs w:val="20"/>
              </w:rPr>
              <w:t>currículo.</w:t>
            </w:r>
          </w:p>
          <w:p w:rsidR="0023758B" w:rsidRPr="00FD5E63" w:rsidRDefault="0023758B" w:rsidP="0023758B">
            <w:pPr>
              <w:pStyle w:val="normal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FD5E63">
              <w:rPr>
                <w:sz w:val="20"/>
                <w:szCs w:val="20"/>
              </w:rPr>
              <w:t xml:space="preserve">b. Elaboración de textos apegados </w:t>
            </w:r>
            <w:r>
              <w:rPr>
                <w:sz w:val="20"/>
                <w:szCs w:val="20"/>
              </w:rPr>
              <w:t xml:space="preserve">a los contenidos de nuestras </w:t>
            </w:r>
            <w:r w:rsidRPr="00FD5E63">
              <w:rPr>
                <w:sz w:val="20"/>
                <w:szCs w:val="20"/>
              </w:rPr>
              <w:t xml:space="preserve">diferentes disciplinas </w:t>
            </w:r>
          </w:p>
          <w:p w:rsidR="0023758B" w:rsidRPr="00FD5E63" w:rsidRDefault="0023758B" w:rsidP="0023758B">
            <w:pPr>
              <w:pStyle w:val="normal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FD5E63">
              <w:rPr>
                <w:sz w:val="20"/>
                <w:szCs w:val="20"/>
              </w:rPr>
              <w:t>c. Realizar un análisis de contenidos para buscar la transversalidad entre las diferentes disciplinas.</w:t>
            </w:r>
          </w:p>
          <w:p w:rsidR="0023758B" w:rsidRPr="00FD5E63" w:rsidRDefault="0023758B" w:rsidP="0023758B">
            <w:pPr>
              <w:pStyle w:val="normal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FD5E63">
              <w:rPr>
                <w:sz w:val="20"/>
                <w:szCs w:val="20"/>
              </w:rPr>
              <w:t>d. Planear de forma anual  los proyectos integradores por disciplinas.</w:t>
            </w:r>
          </w:p>
          <w:p w:rsidR="0023758B" w:rsidRPr="00FD5E63" w:rsidRDefault="0023758B" w:rsidP="0023758B">
            <w:pPr>
              <w:pStyle w:val="normal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FD5E63">
              <w:rPr>
                <w:sz w:val="20"/>
                <w:szCs w:val="20"/>
              </w:rPr>
              <w:t>e. Implantar el modelo de Trabajo Colaborativo a fin de lo</w:t>
            </w:r>
            <w:r>
              <w:rPr>
                <w:sz w:val="20"/>
                <w:szCs w:val="20"/>
              </w:rPr>
              <w:t>grar cooperación-</w:t>
            </w:r>
            <w:r w:rsidRPr="00FD5E63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omplementariedad y vinculación </w:t>
            </w:r>
            <w:r w:rsidRPr="00FD5E63">
              <w:rPr>
                <w:sz w:val="20"/>
                <w:szCs w:val="20"/>
              </w:rPr>
              <w:t>entre las diferentes disciplinas</w:t>
            </w:r>
            <w:r>
              <w:rPr>
                <w:sz w:val="20"/>
                <w:szCs w:val="20"/>
              </w:rPr>
              <w:t>.</w:t>
            </w:r>
          </w:p>
          <w:p w:rsidR="0023758B" w:rsidRPr="00FD5E63" w:rsidRDefault="0023758B" w:rsidP="0023758B">
            <w:pPr>
              <w:pStyle w:val="normal0"/>
              <w:widowControl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sz w:val="20"/>
                <w:szCs w:val="20"/>
              </w:rPr>
              <w:t>f. Implantar el modelo de ABP.</w:t>
            </w:r>
          </w:p>
        </w:tc>
      </w:tr>
      <w:tr w:rsidR="0023758B" w:rsidTr="00D9589F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758B" w:rsidRDefault="0023758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6.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papel </w:t>
            </w:r>
          </w:p>
          <w:p w:rsidR="0023758B" w:rsidRDefault="0023758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juega la </w:t>
            </w:r>
          </w:p>
          <w:p w:rsidR="0023758B" w:rsidRDefault="0023758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planeación en</w:t>
            </w:r>
          </w:p>
          <w:p w:rsidR="0023758B" w:rsidRDefault="0023758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el trabajo</w:t>
            </w:r>
          </w:p>
          <w:p w:rsidR="0023758B" w:rsidRDefault="0023758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interdisciplinario</w:t>
            </w:r>
          </w:p>
          <w:p w:rsidR="0023758B" w:rsidRDefault="0023758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y qué </w:t>
            </w:r>
          </w:p>
          <w:p w:rsidR="0023758B" w:rsidRDefault="0023758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características</w:t>
            </w:r>
          </w:p>
          <w:p w:rsidR="0023758B" w:rsidRDefault="0023758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debe tener? </w:t>
            </w:r>
          </w:p>
        </w:tc>
        <w:tc>
          <w:tcPr>
            <w:tcW w:w="124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8B" w:rsidRPr="00793C04" w:rsidRDefault="0023758B" w:rsidP="0023758B">
            <w:pPr>
              <w:pStyle w:val="normal0"/>
              <w:widowControl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793C04">
              <w:rPr>
                <w:rFonts w:eastAsia="Century Gothic"/>
                <w:sz w:val="20"/>
                <w:szCs w:val="20"/>
                <w:lang/>
              </w:rPr>
              <w:t>Real</w:t>
            </w:r>
            <w:r w:rsidRPr="00793C04">
              <w:rPr>
                <w:rFonts w:eastAsia="Century Gothic"/>
                <w:sz w:val="20"/>
                <w:szCs w:val="20"/>
              </w:rPr>
              <w:t xml:space="preserve">izar un </w:t>
            </w:r>
            <w:proofErr w:type="spellStart"/>
            <w:r w:rsidRPr="00793C04">
              <w:rPr>
                <w:rFonts w:eastAsia="Century Gothic"/>
                <w:sz w:val="20"/>
                <w:szCs w:val="20"/>
              </w:rPr>
              <w:t>FODA's</w:t>
            </w:r>
            <w:proofErr w:type="spellEnd"/>
            <w:r w:rsidRPr="00793C04">
              <w:rPr>
                <w:rFonts w:eastAsia="Century Gothic"/>
                <w:sz w:val="20"/>
                <w:szCs w:val="20"/>
              </w:rPr>
              <w:t xml:space="preserve">  Intra institucional anual </w:t>
            </w:r>
            <w:r w:rsidR="00793C04" w:rsidRPr="00793C04">
              <w:rPr>
                <w:rFonts w:eastAsia="Century Gothic"/>
                <w:sz w:val="20"/>
                <w:szCs w:val="20"/>
              </w:rPr>
              <w:t xml:space="preserve">que nos permita </w:t>
            </w:r>
            <w:r w:rsidRPr="00793C04">
              <w:rPr>
                <w:rFonts w:eastAsia="Century Gothic"/>
                <w:sz w:val="20"/>
                <w:szCs w:val="20"/>
              </w:rPr>
              <w:t>identificar</w:t>
            </w:r>
            <w:r w:rsidR="00793C04" w:rsidRPr="00793C04">
              <w:rPr>
                <w:rFonts w:eastAsia="Century Gothic"/>
                <w:sz w:val="20"/>
                <w:szCs w:val="20"/>
              </w:rPr>
              <w:t xml:space="preserve"> como interconectar las diferentes disciplinas en nuestros programas para así mantener un currículo actualizado, así mismo con este </w:t>
            </w:r>
            <w:proofErr w:type="spellStart"/>
            <w:r w:rsidR="00793C04" w:rsidRPr="00793C04">
              <w:rPr>
                <w:rFonts w:eastAsia="Century Gothic"/>
                <w:sz w:val="20"/>
                <w:szCs w:val="20"/>
              </w:rPr>
              <w:t>FODA's</w:t>
            </w:r>
            <w:proofErr w:type="spellEnd"/>
            <w:r w:rsidR="00793C04" w:rsidRPr="00793C04">
              <w:rPr>
                <w:rFonts w:eastAsia="Century Gothic"/>
                <w:sz w:val="20"/>
                <w:szCs w:val="20"/>
              </w:rPr>
              <w:t xml:space="preserve"> </w:t>
            </w:r>
            <w:r w:rsidRPr="00793C04">
              <w:rPr>
                <w:rFonts w:eastAsia="Century Gothic"/>
                <w:sz w:val="20"/>
                <w:szCs w:val="20"/>
              </w:rPr>
              <w:t xml:space="preserve"> </w:t>
            </w:r>
            <w:r w:rsidR="00793C04" w:rsidRPr="00793C04">
              <w:rPr>
                <w:rFonts w:eastAsia="Century Gothic"/>
                <w:sz w:val="20"/>
                <w:szCs w:val="20"/>
              </w:rPr>
              <w:t xml:space="preserve">conocer </w:t>
            </w:r>
            <w:r w:rsidRPr="00793C04">
              <w:rPr>
                <w:rFonts w:eastAsia="Century Gothic"/>
                <w:sz w:val="20"/>
                <w:szCs w:val="20"/>
              </w:rPr>
              <w:t xml:space="preserve">las necesidades de capacitación </w:t>
            </w:r>
            <w:r w:rsidR="00793C04" w:rsidRPr="00793C04">
              <w:rPr>
                <w:rFonts w:eastAsia="Century Gothic"/>
                <w:sz w:val="20"/>
                <w:szCs w:val="20"/>
              </w:rPr>
              <w:t>en todas la áreas para hablar mismo idioma</w:t>
            </w:r>
            <w:r w:rsidRPr="00793C04">
              <w:rPr>
                <w:rFonts w:eastAsia="Century Gothic"/>
                <w:sz w:val="20"/>
                <w:szCs w:val="20"/>
              </w:rPr>
              <w:t xml:space="preserve">, una de sus </w:t>
            </w:r>
            <w:r w:rsidR="00793C04" w:rsidRPr="00793C04">
              <w:rPr>
                <w:rFonts w:eastAsia="Century Gothic"/>
                <w:sz w:val="20"/>
                <w:szCs w:val="20"/>
              </w:rPr>
              <w:t>principales</w:t>
            </w:r>
            <w:r w:rsidR="00793C04" w:rsidRPr="00793C04">
              <w:rPr>
                <w:rFonts w:eastAsia="Century Gothic"/>
                <w:sz w:val="20"/>
                <w:szCs w:val="20"/>
              </w:rPr>
              <w:t xml:space="preserve"> </w:t>
            </w:r>
            <w:r w:rsidRPr="00793C04">
              <w:rPr>
                <w:rFonts w:eastAsia="Century Gothic"/>
                <w:sz w:val="20"/>
                <w:szCs w:val="20"/>
              </w:rPr>
              <w:t xml:space="preserve">características debe de ser el trabajar con proyectos </w:t>
            </w:r>
            <w:r w:rsidR="00793C04" w:rsidRPr="00793C04">
              <w:rPr>
                <w:rFonts w:eastAsia="Century Gothic"/>
                <w:sz w:val="20"/>
                <w:szCs w:val="20"/>
              </w:rPr>
              <w:t xml:space="preserve"> (ABP), </w:t>
            </w:r>
            <w:r w:rsidRPr="00793C04">
              <w:rPr>
                <w:rFonts w:eastAsia="Century Gothic"/>
                <w:sz w:val="20"/>
                <w:szCs w:val="20"/>
              </w:rPr>
              <w:t>en todas las disciplinas mediante el modelo de trabajo colaborativo</w:t>
            </w:r>
            <w:r w:rsidRPr="00793C04">
              <w:rPr>
                <w:rFonts w:eastAsia="Century Gothic"/>
                <w:sz w:val="20"/>
                <w:szCs w:val="20"/>
              </w:rPr>
              <w:t xml:space="preserve">. </w:t>
            </w:r>
            <w:r w:rsidR="00793C04" w:rsidRPr="00793C04">
              <w:rPr>
                <w:rFonts w:eastAsia="Century Gothic"/>
                <w:sz w:val="20"/>
                <w:szCs w:val="20"/>
              </w:rPr>
              <w:t xml:space="preserve">Por otro lado planear nuestra actividades docentes con base a este modelo, buscando las interacciones de las diferentes disciplinas para logra un mejor perfil de egreso en cada nivel de estudios del bachillerato.  </w:t>
            </w:r>
          </w:p>
          <w:p w:rsidR="0023758B" w:rsidRPr="00793C04" w:rsidRDefault="0023758B" w:rsidP="0023758B">
            <w:pPr>
              <w:pStyle w:val="normal0"/>
              <w:widowControl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</w:p>
          <w:p w:rsidR="0023758B" w:rsidRPr="00793C04" w:rsidRDefault="0023758B" w:rsidP="00793C04">
            <w:pPr>
              <w:pStyle w:val="normal0"/>
              <w:widowControl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793C04">
              <w:rPr>
                <w:rFonts w:eastAsia="Century Gothic"/>
                <w:sz w:val="20"/>
                <w:szCs w:val="20"/>
              </w:rPr>
              <w:t xml:space="preserve">  </w:t>
            </w:r>
          </w:p>
        </w:tc>
      </w:tr>
      <w:tr w:rsidR="0023758B" w:rsidTr="00D9589F">
        <w:trPr>
          <w:trHeight w:val="200"/>
        </w:trPr>
        <w:tc>
          <w:tcPr>
            <w:tcW w:w="14473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8B" w:rsidRDefault="0023758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 Aprendizaje Cooperativo</w:t>
            </w:r>
          </w:p>
        </w:tc>
      </w:tr>
      <w:tr w:rsidR="00A55CB9" w:rsidTr="00D9589F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CB9" w:rsidRDefault="00A55CB9" w:rsidP="00A55CB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es?</w:t>
            </w:r>
          </w:p>
        </w:tc>
        <w:tc>
          <w:tcPr>
            <w:tcW w:w="124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CB9" w:rsidRPr="00FD5E63" w:rsidRDefault="00A55CB9" w:rsidP="00A55CB9">
            <w:pPr>
              <w:pStyle w:val="normal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bookmarkStart w:id="2" w:name="_30j0zll" w:colFirst="0" w:colLast="0"/>
            <w:bookmarkEnd w:id="2"/>
            <w:r w:rsidRPr="00FD5E63">
              <w:rPr>
                <w:sz w:val="20"/>
                <w:szCs w:val="20"/>
              </w:rPr>
              <w:t xml:space="preserve"> El aprendizaje cooperativo es la relación que se establece entre un grupo de estudiantes </w:t>
            </w:r>
            <w:r>
              <w:rPr>
                <w:sz w:val="20"/>
                <w:szCs w:val="20"/>
              </w:rPr>
              <w:t xml:space="preserve">para lograr un fin común, a través del acompañamiento continuo del docente y </w:t>
            </w:r>
            <w:r w:rsidRPr="00FD5E63">
              <w:rPr>
                <w:sz w:val="20"/>
                <w:szCs w:val="20"/>
              </w:rPr>
              <w:t xml:space="preserve">que requiere: </w:t>
            </w:r>
          </w:p>
          <w:p w:rsidR="00A55CB9" w:rsidRPr="00FD5E63" w:rsidRDefault="00A55CB9" w:rsidP="00A55CB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FD5E63">
              <w:rPr>
                <w:sz w:val="20"/>
                <w:szCs w:val="20"/>
              </w:rPr>
              <w:t>nterdependencia</w:t>
            </w:r>
            <w:r w:rsidRPr="00FD5E63">
              <w:rPr>
                <w:sz w:val="20"/>
                <w:szCs w:val="20"/>
              </w:rPr>
              <w:t xml:space="preserve"> positiva, </w:t>
            </w:r>
          </w:p>
          <w:p w:rsidR="00A55CB9" w:rsidRPr="00FD5E63" w:rsidRDefault="00A55CB9" w:rsidP="00A55CB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D5E63">
              <w:rPr>
                <w:sz w:val="20"/>
                <w:szCs w:val="20"/>
              </w:rPr>
              <w:t xml:space="preserve">endición de cuentas individual (cada participante tiene que contribuir y aprender), habilidades interpersonales (comunicación, confianza, liderazgo, toma de decisiones, resolución de conflictos), </w:t>
            </w:r>
          </w:p>
          <w:p w:rsidR="00A55CB9" w:rsidRPr="00FD5E63" w:rsidRDefault="00A55CB9" w:rsidP="00A55CB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sz w:val="20"/>
                <w:szCs w:val="20"/>
              </w:rPr>
              <w:t xml:space="preserve">interacción promocional cara a cara. </w:t>
            </w:r>
          </w:p>
          <w:p w:rsidR="00A55CB9" w:rsidRPr="00FD5E63" w:rsidRDefault="00A55CB9" w:rsidP="00A55CB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sz w:val="20"/>
                <w:szCs w:val="20"/>
              </w:rPr>
              <w:t>Procesamiento (reflexionar acerca de qué tan bien está funcionando el equipo y cómo puede funcionar aún mejor).</w:t>
            </w:r>
          </w:p>
        </w:tc>
      </w:tr>
      <w:tr w:rsidR="00A55CB9" w:rsidTr="00D9589F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CB9" w:rsidRDefault="00A55CB9" w:rsidP="00A55CB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¿Cuáles son</w:t>
            </w:r>
          </w:p>
          <w:p w:rsidR="00A55CB9" w:rsidRDefault="00A55CB9" w:rsidP="00A55CB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sus </w:t>
            </w:r>
          </w:p>
          <w:p w:rsidR="00A55CB9" w:rsidRDefault="00A55CB9" w:rsidP="00A55CB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características?</w:t>
            </w:r>
          </w:p>
        </w:tc>
        <w:tc>
          <w:tcPr>
            <w:tcW w:w="124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CB9" w:rsidRDefault="00A55CB9" w:rsidP="00A55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sabemos</w:t>
            </w:r>
            <w:r w:rsidRPr="00FD5E63">
              <w:rPr>
                <w:sz w:val="20"/>
                <w:szCs w:val="20"/>
              </w:rPr>
              <w:t xml:space="preserve"> que las personas no aprenden en solitario, sino que, por el contrario, la actividad auto estructurante del sujeto está mediada por la influencia de los otros (La familia la sociedad y la escuela), y por ello el aprendizaje, se da mejor en conjuntos o en equipo  al integrar los saberes de todas las disciplinas para crecer </w:t>
            </w:r>
            <w:r>
              <w:rPr>
                <w:sz w:val="20"/>
                <w:szCs w:val="20"/>
              </w:rPr>
              <w:t>mejor</w:t>
            </w:r>
            <w:r w:rsidRPr="00FD5E63">
              <w:rPr>
                <w:sz w:val="20"/>
                <w:szCs w:val="20"/>
              </w:rPr>
              <w:t xml:space="preserve"> formado, </w:t>
            </w:r>
            <w:r>
              <w:rPr>
                <w:sz w:val="20"/>
                <w:szCs w:val="20"/>
              </w:rPr>
              <w:t xml:space="preserve">tomando en cuenta. </w:t>
            </w:r>
          </w:p>
          <w:p w:rsidR="00A55CB9" w:rsidRPr="00FD5E63" w:rsidRDefault="00A55CB9" w:rsidP="00A55CB9">
            <w:pPr>
              <w:pStyle w:val="normal0"/>
              <w:widowControl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</w:rPr>
              <w:t xml:space="preserve">1. </w:t>
            </w:r>
            <w:r w:rsidRPr="00FD5E63">
              <w:rPr>
                <w:rFonts w:eastAsia="Century Gothic"/>
                <w:sz w:val="20"/>
                <w:szCs w:val="20"/>
              </w:rPr>
              <w:t xml:space="preserve">ambientes de aprendizaje colaborativo. </w:t>
            </w:r>
          </w:p>
          <w:p w:rsidR="00A55CB9" w:rsidRPr="00FD5E63" w:rsidRDefault="00A55CB9" w:rsidP="00A55CB9">
            <w:pPr>
              <w:pStyle w:val="normal0"/>
              <w:widowControl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>2.- Buscar el interés del alumno</w:t>
            </w:r>
          </w:p>
          <w:p w:rsidR="00A55CB9" w:rsidRPr="00FD5E63" w:rsidRDefault="00A55CB9" w:rsidP="00A55CB9">
            <w:pPr>
              <w:pStyle w:val="normal0"/>
              <w:widowControl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 xml:space="preserve">3.- Centrar el conocimiento en el Alumno </w:t>
            </w:r>
          </w:p>
          <w:p w:rsidR="00A55CB9" w:rsidRPr="00FD5E63" w:rsidRDefault="00A55CB9" w:rsidP="00A55CB9">
            <w:pPr>
              <w:pStyle w:val="normal0"/>
              <w:widowControl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>4.- Acompañar al alumnos en este procesos</w:t>
            </w:r>
          </w:p>
          <w:p w:rsidR="00A55CB9" w:rsidRPr="00FD5E63" w:rsidRDefault="00A55CB9" w:rsidP="00A55CB9">
            <w:pPr>
              <w:pStyle w:val="normal0"/>
              <w:widowControl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>5.- Reconocer los logros del alumno</w:t>
            </w:r>
          </w:p>
          <w:p w:rsidR="00A55CB9" w:rsidRPr="00FD5E63" w:rsidRDefault="00A55CB9" w:rsidP="00A55CB9">
            <w:pPr>
              <w:pStyle w:val="normal0"/>
              <w:widowControl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>6.- Confrontar al alumno a situaciones reales.</w:t>
            </w:r>
          </w:p>
          <w:p w:rsidR="00A55CB9" w:rsidRPr="00FD5E63" w:rsidRDefault="00A55CB9" w:rsidP="00A55CB9">
            <w:pPr>
              <w:pStyle w:val="normal0"/>
              <w:widowControl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>7.- Promover el trabajo de proyectos o ABP.</w:t>
            </w:r>
          </w:p>
          <w:p w:rsidR="00A55CB9" w:rsidRPr="00FD5E63" w:rsidRDefault="00A55CB9" w:rsidP="00A55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>8.- Mejorar los resultados de aprendizaje grupal.</w:t>
            </w:r>
          </w:p>
        </w:tc>
      </w:tr>
      <w:tr w:rsidR="00A55CB9" w:rsidTr="00D9589F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CB9" w:rsidRDefault="00A55CB9" w:rsidP="00A55CB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3.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 Cuáles son sus</w:t>
            </w:r>
          </w:p>
          <w:p w:rsidR="00A55CB9" w:rsidRDefault="00A55CB9" w:rsidP="00A55CB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objetivos? </w:t>
            </w:r>
          </w:p>
          <w:p w:rsidR="00A55CB9" w:rsidRDefault="00A55CB9" w:rsidP="00A55C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4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CB9" w:rsidRPr="00FD5E63" w:rsidRDefault="00A55CB9" w:rsidP="00A55CB9">
            <w:pPr>
              <w:pStyle w:val="normal0"/>
              <w:widowControl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 xml:space="preserve">Una educación más integral basada en la aplicación de la interacción de todas las disciplinas a través del uso de modelos de aprendizaje basado en proyectos con el modelo de Trabajo Colaborativo para lograr: </w:t>
            </w:r>
          </w:p>
          <w:p w:rsidR="00A55CB9" w:rsidRPr="00FD5E63" w:rsidRDefault="00A55CB9" w:rsidP="00A55CB9">
            <w:pPr>
              <w:pStyle w:val="normal0"/>
              <w:widowControl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</w:p>
          <w:p w:rsidR="00A55CB9" w:rsidRPr="00FD5E63" w:rsidRDefault="00A55CB9" w:rsidP="00A55CB9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>Rendimiento académico.</w:t>
            </w:r>
          </w:p>
          <w:p w:rsidR="00A55CB9" w:rsidRPr="00FD5E63" w:rsidRDefault="00A55CB9" w:rsidP="00A55CB9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>Mejorar el nivel de desempeño individual y grupal.</w:t>
            </w:r>
          </w:p>
          <w:p w:rsidR="00A55CB9" w:rsidRPr="00FD5E63" w:rsidRDefault="00A55CB9" w:rsidP="00A55CB9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>Fomentar un Liderazgo compartido.</w:t>
            </w:r>
          </w:p>
          <w:p w:rsidR="00A55CB9" w:rsidRPr="00FD5E63" w:rsidRDefault="00A55CB9" w:rsidP="00A55CB9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>Generar un liderazgo Comunitario Participativo</w:t>
            </w:r>
          </w:p>
          <w:p w:rsidR="00A55CB9" w:rsidRPr="00FD5E63" w:rsidRDefault="00A55CB9" w:rsidP="00A55CB9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>Fomentar  Relaciones Socioafectivas</w:t>
            </w:r>
          </w:p>
          <w:p w:rsidR="00A55CB9" w:rsidRPr="00FD5E63" w:rsidRDefault="00A55CB9" w:rsidP="00A55CB9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>Mejorar el cumplimiento y la calidad de los entregables.</w:t>
            </w:r>
          </w:p>
          <w:p w:rsidR="00A55CB9" w:rsidRPr="00FD5E63" w:rsidRDefault="00A55CB9" w:rsidP="00A55CB9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 xml:space="preserve">Reconocimiento Individual y Grupal. </w:t>
            </w:r>
          </w:p>
          <w:p w:rsidR="00A55CB9" w:rsidRPr="00FD5E63" w:rsidRDefault="00A55CB9" w:rsidP="00A55CB9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A55CB9">
              <w:rPr>
                <w:rFonts w:eastAsia="Century Gothic"/>
                <w:sz w:val="20"/>
                <w:szCs w:val="20"/>
              </w:rPr>
              <w:t xml:space="preserve">Crear Identidad y Arraigo del alumno con la Institución UNIMEX. </w:t>
            </w:r>
            <w:r w:rsidRPr="00FD5E63">
              <w:rPr>
                <w:sz w:val="20"/>
                <w:szCs w:val="20"/>
              </w:rPr>
              <w:t>.</w:t>
            </w:r>
            <w:r w:rsidRPr="00FD5E63">
              <w:rPr>
                <w:rFonts w:eastAsia="Century Gothic"/>
                <w:sz w:val="20"/>
                <w:szCs w:val="20"/>
              </w:rPr>
              <w:t xml:space="preserve">  </w:t>
            </w:r>
          </w:p>
        </w:tc>
      </w:tr>
      <w:tr w:rsidR="00A55CB9" w:rsidTr="00D9589F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CB9" w:rsidRDefault="00A55CB9" w:rsidP="00A55CB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4. ¿Cuáles son las</w:t>
            </w:r>
          </w:p>
          <w:p w:rsidR="00A55CB9" w:rsidRDefault="00A55CB9" w:rsidP="00A55CB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acciones de  </w:t>
            </w:r>
          </w:p>
          <w:p w:rsidR="00A55CB9" w:rsidRDefault="00A55CB9" w:rsidP="00A55CB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planeación y   acompañamiento </w:t>
            </w:r>
          </w:p>
          <w:p w:rsidR="00A55CB9" w:rsidRDefault="00A55CB9" w:rsidP="00A55CB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más importantes </w:t>
            </w:r>
          </w:p>
          <w:p w:rsidR="00A55CB9" w:rsidRDefault="00A55CB9" w:rsidP="00A55CB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del  profesor, en</w:t>
            </w:r>
          </w:p>
          <w:p w:rsidR="00A55CB9" w:rsidRDefault="00A55CB9" w:rsidP="00A55CB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éste tipo de</w:t>
            </w:r>
          </w:p>
          <w:p w:rsidR="00A55CB9" w:rsidRDefault="00A55CB9" w:rsidP="00A55CB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trabajo?</w:t>
            </w:r>
          </w:p>
          <w:p w:rsidR="00A55CB9" w:rsidRDefault="00A55CB9" w:rsidP="00A55C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4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CB9" w:rsidRPr="00FD5E63" w:rsidRDefault="00A55CB9" w:rsidP="00A55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 xml:space="preserve">Las actividades </w:t>
            </w:r>
            <w:r w:rsidR="00C818CD">
              <w:rPr>
                <w:rFonts w:eastAsia="Century Gothic"/>
                <w:sz w:val="20"/>
                <w:szCs w:val="20"/>
              </w:rPr>
              <w:t xml:space="preserve">de planeación deben de darse dentro de un marco estratégico basados en la Misión y Visión de cada organización y en general estas </w:t>
            </w:r>
            <w:r w:rsidRPr="00FD5E63">
              <w:rPr>
                <w:rFonts w:eastAsia="Century Gothic"/>
                <w:sz w:val="20"/>
                <w:szCs w:val="20"/>
              </w:rPr>
              <w:t xml:space="preserve">pueden ser </w:t>
            </w:r>
            <w:r w:rsidR="00C818CD">
              <w:rPr>
                <w:rFonts w:eastAsia="Century Gothic"/>
                <w:sz w:val="20"/>
                <w:szCs w:val="20"/>
              </w:rPr>
              <w:t>las acciones más general en torno a trabajar de manera disciplinar</w:t>
            </w:r>
          </w:p>
          <w:p w:rsidR="00A55CB9" w:rsidRPr="00FD5E63" w:rsidRDefault="00A55CB9" w:rsidP="00A55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 xml:space="preserve"> 1. Especificar objetivos o propósitos de enseñanza-aprendizaje.</w:t>
            </w:r>
          </w:p>
          <w:p w:rsidR="00A55CB9" w:rsidRPr="00FD5E63" w:rsidRDefault="00A55CB9" w:rsidP="00A55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>2. Decidir el tamaño del grupo.</w:t>
            </w:r>
          </w:p>
          <w:p w:rsidR="00A55CB9" w:rsidRPr="00FD5E63" w:rsidRDefault="00A55CB9" w:rsidP="00A55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>3. Asignar estudiantes a los grupos.</w:t>
            </w:r>
          </w:p>
          <w:p w:rsidR="00A55CB9" w:rsidRPr="00FD5E63" w:rsidRDefault="00A55CB9" w:rsidP="00A55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>4. Acondicionar el aula.</w:t>
            </w:r>
          </w:p>
          <w:p w:rsidR="00A55CB9" w:rsidRPr="00FD5E63" w:rsidRDefault="00A55CB9" w:rsidP="00A55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>5. Planear los materiales de enseñanza para promover la interdependencia positiva.</w:t>
            </w:r>
          </w:p>
          <w:p w:rsidR="00A55CB9" w:rsidRPr="00FD5E63" w:rsidRDefault="00A55CB9" w:rsidP="00A55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>6. Asignar los roles para asegurar la interdependencia.</w:t>
            </w:r>
          </w:p>
          <w:p w:rsidR="00A55CB9" w:rsidRPr="00FD5E63" w:rsidRDefault="00A55CB9" w:rsidP="00A55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>7. Explicar la tarea académica.</w:t>
            </w:r>
          </w:p>
          <w:p w:rsidR="00A55CB9" w:rsidRPr="00FD5E63" w:rsidRDefault="00A55CB9" w:rsidP="00A55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>8. Estructurar la meta grupal de interdependencia positiva.</w:t>
            </w:r>
          </w:p>
          <w:p w:rsidR="00A55CB9" w:rsidRPr="00FD5E63" w:rsidRDefault="00A55CB9" w:rsidP="00A55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>9. Estructurar la valoración individual.</w:t>
            </w:r>
          </w:p>
          <w:p w:rsidR="00A55CB9" w:rsidRPr="00FD5E63" w:rsidRDefault="00A55CB9" w:rsidP="00A55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>10. Estructurar la cooperación intergrupo.</w:t>
            </w:r>
          </w:p>
          <w:p w:rsidR="00A55CB9" w:rsidRPr="00FD5E63" w:rsidRDefault="00A55CB9" w:rsidP="00A55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>11. Explicar los criterios del éxito.</w:t>
            </w:r>
          </w:p>
          <w:p w:rsidR="00A55CB9" w:rsidRPr="00FD5E63" w:rsidRDefault="00A55CB9" w:rsidP="00A55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>12. Especificar los comportamientos y habilidades deseadas.</w:t>
            </w:r>
          </w:p>
          <w:p w:rsidR="00A55CB9" w:rsidRPr="00FD5E63" w:rsidRDefault="00A55CB9" w:rsidP="00A55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 xml:space="preserve">13. Monitorear, </w:t>
            </w:r>
            <w:proofErr w:type="spellStart"/>
            <w:r w:rsidRPr="00FD5E63">
              <w:rPr>
                <w:rFonts w:eastAsia="Century Gothic"/>
                <w:sz w:val="20"/>
                <w:szCs w:val="20"/>
              </w:rPr>
              <w:t>supervisár</w:t>
            </w:r>
            <w:proofErr w:type="spellEnd"/>
            <w:r w:rsidRPr="00FD5E63">
              <w:rPr>
                <w:rFonts w:eastAsia="Century Gothic"/>
                <w:sz w:val="20"/>
                <w:szCs w:val="20"/>
              </w:rPr>
              <w:t xml:space="preserve"> y modelar los aprendizajes y prácticas de los estudiantes</w:t>
            </w:r>
          </w:p>
          <w:p w:rsidR="00A55CB9" w:rsidRPr="00FD5E63" w:rsidRDefault="00A55CB9" w:rsidP="00A55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>14. Proporcionar asistencia y retroalimentación en relación con la tarea.</w:t>
            </w:r>
          </w:p>
          <w:p w:rsidR="00A55CB9" w:rsidRPr="00FD5E63" w:rsidRDefault="00A55CB9" w:rsidP="00A55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>15. Intervenir para enseñar habilidades de colaboración.</w:t>
            </w:r>
          </w:p>
          <w:p w:rsidR="00A55CB9" w:rsidRPr="00FD5E63" w:rsidRDefault="00A55CB9" w:rsidP="00A55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>16. Proporcionar un cierre a las actividades.</w:t>
            </w:r>
          </w:p>
          <w:p w:rsidR="00A55CB9" w:rsidRPr="00FD5E63" w:rsidRDefault="00A55CB9" w:rsidP="00A55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>17. Evaluar la calidad y cantidad del aprendizaje de los alumnos.</w:t>
            </w:r>
          </w:p>
          <w:p w:rsidR="00A55CB9" w:rsidRPr="00FD5E63" w:rsidRDefault="00A55CB9" w:rsidP="00A55CB9">
            <w:pPr>
              <w:pStyle w:val="normal0"/>
              <w:widowControl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>18. Valorar el buen funcionamiento del grupo.</w:t>
            </w:r>
          </w:p>
          <w:p w:rsidR="00A55CB9" w:rsidRPr="00FD5E63" w:rsidRDefault="00A55CB9" w:rsidP="00A55CB9">
            <w:pPr>
              <w:pStyle w:val="normal0"/>
              <w:widowControl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>19. Retroalimentar a los  equipos  sobre sus resultados.</w:t>
            </w:r>
          </w:p>
          <w:p w:rsidR="00A55CB9" w:rsidRPr="00FD5E63" w:rsidRDefault="00A55CB9" w:rsidP="00A55CB9">
            <w:pPr>
              <w:pStyle w:val="normal0"/>
              <w:widowControl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>20. Reconocer a los equipos</w:t>
            </w:r>
          </w:p>
        </w:tc>
      </w:tr>
      <w:tr w:rsidR="00C818CD" w:rsidTr="00D9589F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8CD" w:rsidRDefault="00C818CD" w:rsidP="00C818C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5. ¿De qué</w:t>
            </w:r>
          </w:p>
          <w:p w:rsidR="00C818CD" w:rsidRDefault="00C818CD" w:rsidP="00C818C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manera</w:t>
            </w:r>
          </w:p>
          <w:p w:rsidR="00C818CD" w:rsidRDefault="00C818CD" w:rsidP="00C818C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se  vinculan  el</w:t>
            </w:r>
          </w:p>
          <w:p w:rsidR="00C818CD" w:rsidRDefault="00C818CD" w:rsidP="00C818C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trabajo</w:t>
            </w:r>
          </w:p>
          <w:p w:rsidR="00C818CD" w:rsidRDefault="00C818CD" w:rsidP="00C818C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interdisciplinario, </w:t>
            </w:r>
          </w:p>
          <w:p w:rsidR="00C818CD" w:rsidRDefault="00C818CD" w:rsidP="00C818C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y el aprendizaje</w:t>
            </w:r>
          </w:p>
          <w:p w:rsidR="00C818CD" w:rsidRDefault="00C818CD" w:rsidP="00C818C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cooperativo?</w:t>
            </w:r>
          </w:p>
        </w:tc>
        <w:tc>
          <w:tcPr>
            <w:tcW w:w="124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8CD" w:rsidRDefault="00C818CD" w:rsidP="00C81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D5E63">
              <w:rPr>
                <w:sz w:val="20"/>
                <w:szCs w:val="20"/>
                <w:lang w:val="es-MX"/>
              </w:rPr>
              <w:t xml:space="preserve">Por lo anterior, y sin dejar de reconocer que la enseñanza debe </w:t>
            </w:r>
            <w:r w:rsidRPr="00FD5E63">
              <w:rPr>
                <w:i/>
                <w:iCs/>
                <w:sz w:val="20"/>
                <w:szCs w:val="20"/>
                <w:lang w:val="es-MX"/>
              </w:rPr>
              <w:t xml:space="preserve">individualizarse </w:t>
            </w:r>
            <w:r w:rsidRPr="00FD5E63">
              <w:rPr>
                <w:sz w:val="20"/>
                <w:szCs w:val="20"/>
                <w:lang w:val="es-MX"/>
              </w:rPr>
              <w:t>para permitir a cada alumno trabajar</w:t>
            </w:r>
            <w:r>
              <w:rPr>
                <w:sz w:val="20"/>
                <w:szCs w:val="20"/>
              </w:rPr>
              <w:t xml:space="preserve"> </w:t>
            </w:r>
            <w:r w:rsidRPr="00FD5E63">
              <w:rPr>
                <w:sz w:val="20"/>
                <w:szCs w:val="20"/>
                <w:lang w:val="es-MX"/>
              </w:rPr>
              <w:t xml:space="preserve">con independencia y a su propio ritmo, también es importante promover la colaboración y el trabajo en equipos cooperativos. </w:t>
            </w:r>
          </w:p>
          <w:p w:rsidR="00C818CD" w:rsidRPr="00FD5E63" w:rsidRDefault="00C818CD" w:rsidP="00B83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>La vinculación existe en el momento que las diferentes disciplinas, ponen a trabajar a sus</w:t>
            </w:r>
            <w:r>
              <w:rPr>
                <w:rFonts w:eastAsia="Century Gothic"/>
                <w:sz w:val="20"/>
                <w:szCs w:val="20"/>
              </w:rPr>
              <w:t xml:space="preserve"> educandos en temas de interés</w:t>
            </w:r>
            <w:r w:rsidRPr="00FD5E63">
              <w:rPr>
                <w:rFonts w:eastAsia="Century Gothic"/>
                <w:sz w:val="20"/>
                <w:szCs w:val="20"/>
              </w:rPr>
              <w:t xml:space="preserve"> global donde ven aplicados los diferentes conocimientos adquiridos en las otras asignaturas </w:t>
            </w:r>
            <w:r>
              <w:rPr>
                <w:rFonts w:eastAsia="Century Gothic"/>
                <w:sz w:val="20"/>
                <w:szCs w:val="20"/>
              </w:rPr>
              <w:t xml:space="preserve">o disciplinas </w:t>
            </w:r>
            <w:r w:rsidRPr="00FD5E63">
              <w:rPr>
                <w:rFonts w:eastAsia="Century Gothic"/>
                <w:sz w:val="20"/>
                <w:szCs w:val="20"/>
              </w:rPr>
              <w:t xml:space="preserve">y así mismo se dan cuenta de la aplicación en su entorno de vida, ya que pueden hablar del tema en diferentes circunstancias </w:t>
            </w:r>
            <w:r>
              <w:rPr>
                <w:rFonts w:eastAsia="Century Gothic"/>
                <w:sz w:val="20"/>
                <w:szCs w:val="20"/>
              </w:rPr>
              <w:t>con los c</w:t>
            </w:r>
            <w:r w:rsidRPr="00FD5E63">
              <w:rPr>
                <w:rFonts w:eastAsia="Century Gothic"/>
                <w:sz w:val="20"/>
                <w:szCs w:val="20"/>
              </w:rPr>
              <w:t>onocimientos adquiridos de cada un</w:t>
            </w:r>
            <w:r>
              <w:rPr>
                <w:rFonts w:eastAsia="Century Gothic"/>
                <w:sz w:val="20"/>
                <w:szCs w:val="20"/>
              </w:rPr>
              <w:t xml:space="preserve">o de sus profesores. Por lo que de manera muy </w:t>
            </w:r>
            <w:r w:rsidRPr="00FD5E63">
              <w:rPr>
                <w:rFonts w:eastAsia="Century Gothic"/>
                <w:sz w:val="20"/>
                <w:szCs w:val="20"/>
              </w:rPr>
              <w:t xml:space="preserve">especial consideramos </w:t>
            </w:r>
            <w:r>
              <w:rPr>
                <w:rFonts w:eastAsia="Century Gothic"/>
                <w:sz w:val="20"/>
                <w:szCs w:val="20"/>
              </w:rPr>
              <w:t xml:space="preserve">que el </w:t>
            </w:r>
            <w:r w:rsidRPr="00FD5E63">
              <w:rPr>
                <w:rFonts w:eastAsia="Century Gothic"/>
                <w:sz w:val="20"/>
                <w:szCs w:val="20"/>
              </w:rPr>
              <w:t xml:space="preserve">Trabajo colaborativo basado en roles, </w:t>
            </w:r>
            <w:r>
              <w:rPr>
                <w:rFonts w:eastAsia="Century Gothic"/>
                <w:sz w:val="20"/>
                <w:szCs w:val="20"/>
              </w:rPr>
              <w:t xml:space="preserve">es una </w:t>
            </w:r>
            <w:r w:rsidRPr="00FD5E63">
              <w:rPr>
                <w:rFonts w:eastAsia="Century Gothic"/>
                <w:sz w:val="20"/>
                <w:szCs w:val="20"/>
              </w:rPr>
              <w:t>estrategia</w:t>
            </w:r>
            <w:r>
              <w:rPr>
                <w:rFonts w:eastAsia="Century Gothic"/>
                <w:sz w:val="20"/>
                <w:szCs w:val="20"/>
              </w:rPr>
              <w:t xml:space="preserve"> muy adecuada</w:t>
            </w:r>
            <w:r w:rsidRPr="00FD5E63">
              <w:rPr>
                <w:rFonts w:eastAsia="Century Gothic"/>
                <w:sz w:val="20"/>
                <w:szCs w:val="20"/>
              </w:rPr>
              <w:t xml:space="preserve">, </w:t>
            </w:r>
            <w:r>
              <w:rPr>
                <w:rFonts w:eastAsia="Century Gothic"/>
                <w:sz w:val="20"/>
                <w:szCs w:val="20"/>
              </w:rPr>
              <w:t xml:space="preserve">que </w:t>
            </w:r>
            <w:r w:rsidRPr="00FD5E63">
              <w:rPr>
                <w:rFonts w:eastAsia="Century Gothic"/>
                <w:sz w:val="20"/>
                <w:szCs w:val="20"/>
              </w:rPr>
              <w:t>le brindaría a nuestros  alumnos la oportunidad de acercarse a una simulación  real de la actividad  laboral que les espera en un futuro próximo en su campos de desarrollo laboral</w:t>
            </w:r>
            <w:r>
              <w:rPr>
                <w:rFonts w:eastAsia="Century Gothic"/>
                <w:sz w:val="20"/>
                <w:szCs w:val="20"/>
              </w:rPr>
              <w:t xml:space="preserve"> y que por otro lado le daría las </w:t>
            </w:r>
            <w:r w:rsidR="00B83312">
              <w:rPr>
                <w:rFonts w:eastAsia="Century Gothic"/>
                <w:sz w:val="20"/>
                <w:szCs w:val="20"/>
              </w:rPr>
              <w:t>competencias para la vida.</w:t>
            </w:r>
          </w:p>
        </w:tc>
      </w:tr>
    </w:tbl>
    <w:p w:rsidR="00A0105A" w:rsidRDefault="00A0105A">
      <w:pPr>
        <w:rPr>
          <w:rFonts w:ascii="Century Gothic" w:eastAsia="Century Gothic" w:hAnsi="Century Gothic" w:cs="Century Gothic"/>
        </w:rPr>
      </w:pPr>
    </w:p>
    <w:p w:rsidR="00A0105A" w:rsidRDefault="00A0105A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A0105A" w:rsidRDefault="00A0105A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A0105A" w:rsidRDefault="00A0105A">
      <w:pPr>
        <w:rPr>
          <w:rFonts w:ascii="Century Gothic" w:eastAsia="Century Gothic" w:hAnsi="Century Gothic" w:cs="Century Gothic"/>
          <w:sz w:val="20"/>
          <w:szCs w:val="20"/>
        </w:rPr>
      </w:pPr>
    </w:p>
    <w:p w:rsidR="00C818CD" w:rsidRDefault="00C818CD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pPr w:leftFromText="141" w:rightFromText="141" w:horzAnchor="margin" w:tblpY="669"/>
        <w:tblW w:w="144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473"/>
      </w:tblGrid>
      <w:tr w:rsidR="00C818CD" w:rsidRPr="00FD5E63" w:rsidTr="00ED1561">
        <w:trPr>
          <w:trHeight w:val="1120"/>
        </w:trPr>
        <w:tc>
          <w:tcPr>
            <w:tcW w:w="3600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8CD" w:rsidRPr="00FD5E63" w:rsidRDefault="00C818CD" w:rsidP="00ED1561">
            <w:pPr>
              <w:pStyle w:val="normal0"/>
              <w:widowControl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 xml:space="preserve">En general consideramos que como docentes de la UNIMEX, podríamos utilizar muchas de las estrategias que nos brinda la propuesta de Diaz Barriga en nuestras actividades docentes y de </w:t>
            </w:r>
            <w:proofErr w:type="spellStart"/>
            <w:r w:rsidRPr="00FD5E63">
              <w:rPr>
                <w:rFonts w:eastAsia="Century Gothic"/>
                <w:sz w:val="20"/>
                <w:szCs w:val="20"/>
              </w:rPr>
              <w:t>foemación</w:t>
            </w:r>
            <w:proofErr w:type="spellEnd"/>
            <w:r w:rsidRPr="00FD5E63">
              <w:rPr>
                <w:rFonts w:eastAsia="Century Gothic"/>
                <w:sz w:val="20"/>
                <w:szCs w:val="20"/>
              </w:rPr>
              <w:t xml:space="preserve">. </w:t>
            </w:r>
          </w:p>
          <w:p w:rsidR="00C818CD" w:rsidRPr="00FD5E63" w:rsidRDefault="00C818CD" w:rsidP="00C818CD">
            <w:pPr>
              <w:pStyle w:val="normal0"/>
              <w:widowControl w:val="0"/>
              <w:spacing w:line="240" w:lineRule="auto"/>
              <w:jc w:val="both"/>
              <w:rPr>
                <w:rFonts w:eastAsia="Century Gothic"/>
                <w:sz w:val="20"/>
                <w:szCs w:val="20"/>
              </w:rPr>
            </w:pPr>
            <w:r w:rsidRPr="00FD5E63">
              <w:rPr>
                <w:rFonts w:eastAsia="Century Gothic"/>
                <w:sz w:val="20"/>
                <w:szCs w:val="20"/>
              </w:rPr>
              <w:t xml:space="preserve">.  </w:t>
            </w:r>
          </w:p>
        </w:tc>
      </w:tr>
    </w:tbl>
    <w:p w:rsidR="00C818CD" w:rsidRDefault="00C818CD">
      <w:pPr>
        <w:rPr>
          <w:rFonts w:ascii="Century Gothic" w:eastAsia="Century Gothic" w:hAnsi="Century Gothic" w:cs="Century Gothic"/>
          <w:sz w:val="20"/>
          <w:szCs w:val="20"/>
        </w:rPr>
      </w:pPr>
    </w:p>
    <w:sectPr w:rsidR="00C818CD" w:rsidSect="006A792E">
      <w:headerReference w:type="default" r:id="rId7"/>
      <w:footerReference w:type="default" r:id="rId8"/>
      <w:pgSz w:w="15840" w:h="12240"/>
      <w:pgMar w:top="2027" w:right="1080" w:bottom="1225" w:left="108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E0A" w:rsidRDefault="004B5E0A">
      <w:pPr>
        <w:spacing w:line="240" w:lineRule="auto"/>
      </w:pPr>
      <w:r>
        <w:separator/>
      </w:r>
    </w:p>
  </w:endnote>
  <w:endnote w:type="continuationSeparator" w:id="0">
    <w:p w:rsidR="004B5E0A" w:rsidRDefault="004B5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5A" w:rsidRDefault="004B5E0A">
    <w:pPr>
      <w:tabs>
        <w:tab w:val="center" w:pos="4419"/>
        <w:tab w:val="right" w:pos="8838"/>
      </w:tabs>
      <w:spacing w:after="720" w:line="240" w:lineRule="aut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-335279</wp:posOffset>
          </wp:positionH>
          <wp:positionV relativeFrom="paragraph">
            <wp:posOffset>-276193</wp:posOffset>
          </wp:positionV>
          <wp:extent cx="9298970" cy="900000"/>
          <wp:effectExtent l="0" t="0" r="0" b="0"/>
          <wp:wrapSquare wrapText="bothSides" distT="0" distB="0" distL="114300" distR="114300"/>
          <wp:docPr id="2" name="image4.png" descr="Conexiones_Horizontal2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onexiones_Horizontal2b.png"/>
                  <pic:cNvPicPr preferRelativeResize="0"/>
                </pic:nvPicPr>
                <pic:blipFill>
                  <a:blip r:embed="rId1"/>
                  <a:srcRect b="8156"/>
                  <a:stretch>
                    <a:fillRect/>
                  </a:stretch>
                </pic:blipFill>
                <pic:spPr>
                  <a:xfrm>
                    <a:off x="0" y="0"/>
                    <a:ext cx="9298970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E0A" w:rsidRDefault="004B5E0A">
      <w:pPr>
        <w:spacing w:line="240" w:lineRule="auto"/>
      </w:pPr>
      <w:r>
        <w:separator/>
      </w:r>
    </w:p>
  </w:footnote>
  <w:footnote w:type="continuationSeparator" w:id="0">
    <w:p w:rsidR="004B5E0A" w:rsidRDefault="004B5E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5A" w:rsidRDefault="004B5E0A">
    <w:pPr>
      <w:tabs>
        <w:tab w:val="center" w:pos="4419"/>
        <w:tab w:val="right" w:pos="8838"/>
      </w:tabs>
      <w:spacing w:line="240" w:lineRule="aut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-530224</wp:posOffset>
          </wp:positionH>
          <wp:positionV relativeFrom="paragraph">
            <wp:posOffset>0</wp:posOffset>
          </wp:positionV>
          <wp:extent cx="9587230" cy="1215390"/>
          <wp:effectExtent l="0" t="0" r="0" b="0"/>
          <wp:wrapSquare wrapText="bothSides" distT="0" distB="0" distL="114300" distR="114300"/>
          <wp:docPr id="1" name="image2.png" descr="Conexiones_Horizontal2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exiones_Horizontal2a.png"/>
                  <pic:cNvPicPr preferRelativeResize="0"/>
                </pic:nvPicPr>
                <pic:blipFill>
                  <a:blip r:embed="rId1"/>
                  <a:srcRect b="8719"/>
                  <a:stretch>
                    <a:fillRect/>
                  </a:stretch>
                </pic:blipFill>
                <pic:spPr>
                  <a:xfrm>
                    <a:off x="0" y="0"/>
                    <a:ext cx="9587230" cy="1215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69C2"/>
    <w:multiLevelType w:val="hybridMultilevel"/>
    <w:tmpl w:val="0646E50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73E7D"/>
    <w:multiLevelType w:val="hybridMultilevel"/>
    <w:tmpl w:val="18F49A0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22A65"/>
    <w:multiLevelType w:val="hybridMultilevel"/>
    <w:tmpl w:val="24B0D3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05A"/>
    <w:rsid w:val="0023758B"/>
    <w:rsid w:val="0046215B"/>
    <w:rsid w:val="004B5E0A"/>
    <w:rsid w:val="00621FFE"/>
    <w:rsid w:val="006A792E"/>
    <w:rsid w:val="00793C04"/>
    <w:rsid w:val="00A0105A"/>
    <w:rsid w:val="00A55CB9"/>
    <w:rsid w:val="00B83312"/>
    <w:rsid w:val="00C818CD"/>
    <w:rsid w:val="00D9589F"/>
    <w:rsid w:val="00EF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792E"/>
  </w:style>
  <w:style w:type="paragraph" w:styleId="Ttulo1">
    <w:name w:val="heading 1"/>
    <w:basedOn w:val="Normal"/>
    <w:next w:val="Normal"/>
    <w:rsid w:val="006A792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6A792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6A792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6A792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6A792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6A792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A79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A792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6A792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A792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0">
    <w:name w:val="normal"/>
    <w:rsid w:val="00D9589F"/>
    <w:rPr>
      <w:lang w:val="es-MX" w:eastAsia="es-MX"/>
    </w:rPr>
  </w:style>
  <w:style w:type="paragraph" w:customStyle="1" w:styleId="Default">
    <w:name w:val="Default"/>
    <w:rsid w:val="00621F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ITC Officina Sans Std Book" w:hAnsi="ITC Officina Sans Std Book" w:cs="ITC Officina Sans Std Book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Castañeda Machain</dc:creator>
  <cp:lastModifiedBy>Mariana Castañeda Chain</cp:lastModifiedBy>
  <cp:revision>2</cp:revision>
  <dcterms:created xsi:type="dcterms:W3CDTF">2017-10-23T04:30:00Z</dcterms:created>
  <dcterms:modified xsi:type="dcterms:W3CDTF">2017-10-23T04:30:00Z</dcterms:modified>
</cp:coreProperties>
</file>