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474" w:rsidRDefault="003B3172">
      <w:pPr>
        <w:jc w:val="center"/>
        <w:rPr>
          <w:rFonts w:ascii="Century Gothic" w:eastAsia="Century Gothic" w:hAnsi="Century Gothic" w:cs="Century Gothic"/>
          <w:b/>
          <w:color w:val="CC4125"/>
        </w:rPr>
      </w:pPr>
      <w:r>
        <w:rPr>
          <w:rFonts w:ascii="Century Gothic" w:eastAsia="Century Gothic" w:hAnsi="Century Gothic" w:cs="Century Gothic"/>
          <w:b/>
          <w:color w:val="CC4125"/>
        </w:rPr>
        <w:t>ANALISIS MESA DE EXPERTOS</w:t>
      </w:r>
    </w:p>
    <w:p w:rsidR="00511474" w:rsidRPr="00B83812" w:rsidRDefault="003B3172">
      <w:pPr>
        <w:jc w:val="center"/>
        <w:rPr>
          <w:rFonts w:ascii="Century Gothic" w:eastAsia="Century Gothic" w:hAnsi="Century Gothic" w:cs="Century Gothic"/>
          <w:b/>
          <w:color w:val="CC4125"/>
          <w:sz w:val="28"/>
          <w:szCs w:val="28"/>
        </w:rPr>
      </w:pPr>
      <w:r w:rsidRPr="00B83812">
        <w:rPr>
          <w:rFonts w:ascii="Century Gothic" w:eastAsia="Century Gothic" w:hAnsi="Century Gothic" w:cs="Century Gothic"/>
          <w:b/>
          <w:color w:val="CC4125"/>
          <w:sz w:val="28"/>
          <w:szCs w:val="28"/>
        </w:rPr>
        <w:t>General</w:t>
      </w:r>
    </w:p>
    <w:p w:rsidR="00511474" w:rsidRDefault="003B3172" w:rsidP="00357FAF">
      <w:pPr>
        <w:ind w:left="-284"/>
        <w:contextualSpacing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Trabajo en Sesión Plenaria.</w:t>
      </w:r>
    </w:p>
    <w:p w:rsidR="00511474" w:rsidRPr="00CB25A1" w:rsidRDefault="003B3172" w:rsidP="00CB25A1">
      <w:pPr>
        <w:ind w:left="142" w:hanging="360"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      </w:t>
      </w:r>
    </w:p>
    <w:tbl>
      <w:tblPr>
        <w:tblStyle w:val="a"/>
        <w:tblW w:w="14034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46"/>
        <w:gridCol w:w="426"/>
        <w:gridCol w:w="6662"/>
      </w:tblGrid>
      <w:tr w:rsidR="00511474" w:rsidTr="00B83812"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6FA8DC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3B317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Planeación de proyectos Interdisciplinarios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6FA8DC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</w:tc>
        <w:tc>
          <w:tcPr>
            <w:tcW w:w="6662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3B317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>Documentación del proceso y portafolios de evidencias</w:t>
            </w:r>
          </w:p>
        </w:tc>
      </w:tr>
      <w:tr w:rsidR="00511474" w:rsidTr="00B83812">
        <w:trPr>
          <w:trHeight w:val="20"/>
        </w:trPr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¿A qué responde la necesidad de crear proyectos interdisciplinarios como medio de aprendizaje? </w:t>
            </w:r>
          </w:p>
          <w:p w:rsidR="00511474" w:rsidRPr="00CE2826" w:rsidRDefault="00E56599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  <w:sz w:val="20"/>
              </w:rPr>
            </w:pPr>
            <w:r w:rsidRPr="00E56599">
              <w:rPr>
                <w:rFonts w:ascii="Century Gothic" w:eastAsia="Century Gothic" w:hAnsi="Century Gothic" w:cs="Century Gothic"/>
                <w:color w:val="1C4587"/>
                <w:sz w:val="18"/>
              </w:rPr>
              <w:t>-</w:t>
            </w:r>
            <w:r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>integrar áreas del saber</w:t>
            </w:r>
          </w:p>
          <w:p w:rsidR="00E56599" w:rsidRPr="00CE2826" w:rsidRDefault="00E56599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  <w:sz w:val="20"/>
              </w:rPr>
            </w:pPr>
            <w:r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>-entrenar competencias</w:t>
            </w:r>
          </w:p>
          <w:p w:rsidR="00E56599" w:rsidRPr="00CE2826" w:rsidRDefault="00E56599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  <w:sz w:val="20"/>
              </w:rPr>
            </w:pPr>
            <w:r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>-aplicar conocimientos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¿Cuáles son los elementos fundamentales para la estructuración y planeación de los proyectos interdisciplinarios?</w:t>
            </w:r>
          </w:p>
          <w:p w:rsidR="00E56599" w:rsidRPr="00CE2826" w:rsidRDefault="00E56599" w:rsidP="00E56599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  <w:sz w:val="20"/>
              </w:rPr>
            </w:pPr>
            <w:r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>Proponer actividades entorno a un tema o una problemática que se realizara en forma colaborativa para encontrar soluciones a las necesidades reales.</w:t>
            </w:r>
          </w:p>
          <w:p w:rsidR="00E56599" w:rsidRPr="00CE2826" w:rsidRDefault="00E56599" w:rsidP="00E56599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  <w:sz w:val="20"/>
              </w:rPr>
            </w:pPr>
            <w:r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>Dichos temas deben abordarse con los recursos disponibles fomentando la búsqueda de información, aplicación del conocimiento, saberes prácticos aplicando capacidades sociales y destrezas.</w:t>
            </w:r>
          </w:p>
          <w:p w:rsidR="00E56599" w:rsidRPr="00CE2826" w:rsidRDefault="00E56599" w:rsidP="00E56599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  <w:sz w:val="20"/>
              </w:rPr>
            </w:pPr>
            <w:r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>Fomentar la participación de todos en cuanto a la toma de decisiones, discusiones y responsabilidades.</w:t>
            </w:r>
          </w:p>
          <w:p w:rsidR="00E56599" w:rsidRPr="00CE2826" w:rsidRDefault="00E56599" w:rsidP="00E56599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  <w:sz w:val="20"/>
              </w:rPr>
            </w:pPr>
            <w:r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 xml:space="preserve">Debe ser innovador 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 es “el método” o “los pasos” para acercarse a la Interdisciplinariedad”?</w:t>
            </w:r>
          </w:p>
          <w:p w:rsidR="00E56599" w:rsidRPr="00CE2826" w:rsidRDefault="00E56599" w:rsidP="00E56599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  <w:sz w:val="20"/>
              </w:rPr>
            </w:pPr>
            <w:r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>Tener una línea pedagógica como centro del aprendizaje.</w:t>
            </w:r>
          </w:p>
          <w:p w:rsidR="00E56599" w:rsidRPr="00CE2826" w:rsidRDefault="00E56599" w:rsidP="00E56599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  <w:sz w:val="20"/>
              </w:rPr>
            </w:pPr>
            <w:r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>Elegir el contenido de acuerdo las necesidades de estudio y aprendizaje</w:t>
            </w:r>
          </w:p>
          <w:p w:rsidR="00E56599" w:rsidRPr="00CE2826" w:rsidRDefault="00E56599" w:rsidP="00E56599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  <w:sz w:val="20"/>
              </w:rPr>
            </w:pPr>
            <w:r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>Establecer productos generales que involucren todas las áreas del saber.</w:t>
            </w:r>
          </w:p>
          <w:p w:rsidR="00E56599" w:rsidRPr="00CE2826" w:rsidRDefault="00E56599" w:rsidP="00E56599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  <w:sz w:val="20"/>
              </w:rPr>
            </w:pPr>
            <w:r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 xml:space="preserve">La organización del proyecto debe </w:t>
            </w:r>
            <w:r w:rsidR="001A2CC9"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>fomentarse</w:t>
            </w:r>
            <w:r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 xml:space="preserve"> por parte del tutor </w:t>
            </w:r>
            <w:r w:rsidR="001A2CC9"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>académico</w:t>
            </w:r>
            <w:r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 xml:space="preserve"> en apoyo con los </w:t>
            </w:r>
            <w:r w:rsidR="001A2CC9"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>integrantes del equipo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B96407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características debe de tener el nombre del proyecto interdisciplinario?</w:t>
            </w:r>
          </w:p>
          <w:p w:rsidR="00CB25A1" w:rsidRPr="00CB25A1" w:rsidRDefault="00CB25A1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 w:rsidRPr="00CB25A1">
              <w:rPr>
                <w:rFonts w:ascii="Century Gothic" w:eastAsia="Century Gothic" w:hAnsi="Century Gothic" w:cs="Century Gothic"/>
                <w:color w:val="1C4587"/>
              </w:rPr>
              <w:t xml:space="preserve">Debe ser preciso, que llame la atención por si solo, que sea corto, fácil de comprender </w:t>
            </w:r>
            <w:r>
              <w:rPr>
                <w:rFonts w:ascii="Century Gothic" w:eastAsia="Century Gothic" w:hAnsi="Century Gothic" w:cs="Century Gothic"/>
                <w:color w:val="1C4587"/>
              </w:rPr>
              <w:t>que fomente la indagación hacia otras áreas.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6662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>¿Qué se entiende por “Documentación”?</w:t>
            </w:r>
          </w:p>
          <w:p w:rsidR="00511474" w:rsidRPr="00CB25A1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i/>
                <w:color w:val="1C4587"/>
                <w:sz w:val="20"/>
              </w:rPr>
            </w:pPr>
            <w:r w:rsidRPr="00CB25A1">
              <w:rPr>
                <w:rFonts w:ascii="Century Gothic" w:eastAsia="Century Gothic" w:hAnsi="Century Gothic" w:cs="Century Gothic"/>
                <w:i/>
                <w:color w:val="1C4587"/>
                <w:sz w:val="20"/>
              </w:rPr>
              <w:t xml:space="preserve"> </w:t>
            </w:r>
            <w:r w:rsidR="00CB25A1" w:rsidRPr="00CB25A1">
              <w:rPr>
                <w:rFonts w:ascii="Century Gothic" w:eastAsia="Century Gothic" w:hAnsi="Century Gothic" w:cs="Century Gothic"/>
                <w:i/>
                <w:color w:val="1C4587"/>
                <w:sz w:val="20"/>
              </w:rPr>
              <w:t xml:space="preserve">Es la recopilación de los documentos en los cuales se corrobora el trabajo, pueden ser conceptuales, actitudinales y procedimentales 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¿Qué evidencias de documentación concretas se </w:t>
            </w:r>
            <w:r w:rsidR="00CB25A1">
              <w:rPr>
                <w:rFonts w:ascii="Century Gothic" w:eastAsia="Century Gothic" w:hAnsi="Century Gothic" w:cs="Century Gothic"/>
                <w:b/>
                <w:color w:val="1C4587"/>
              </w:rPr>
              <w:t>esperan cuando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  <w:r w:rsidR="00CB25A1">
              <w:rPr>
                <w:rFonts w:ascii="Century Gothic" w:eastAsia="Century Gothic" w:hAnsi="Century Gothic" w:cs="Century Gothic"/>
                <w:b/>
                <w:color w:val="1C4587"/>
              </w:rPr>
              <w:t>se trabaja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de manera interdisciplinaria?</w:t>
            </w:r>
          </w:p>
          <w:p w:rsidR="00CB25A1" w:rsidRPr="00CB25A1" w:rsidRDefault="00CB25A1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  <w:sz w:val="20"/>
              </w:rPr>
            </w:pPr>
            <w:r w:rsidRPr="00CB25A1">
              <w:rPr>
                <w:rFonts w:ascii="Century Gothic" w:eastAsia="Century Gothic" w:hAnsi="Century Gothic" w:cs="Century Gothic"/>
                <w:color w:val="1C4587"/>
                <w:sz w:val="20"/>
              </w:rPr>
              <w:t>-evidencias escritas (como cuestionarios, encuestas, investigaciones, prototipos, cuadernos de trabajo)</w:t>
            </w:r>
          </w:p>
          <w:p w:rsidR="00CB25A1" w:rsidRPr="00CB25A1" w:rsidRDefault="00CB25A1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  <w:sz w:val="20"/>
              </w:rPr>
            </w:pPr>
            <w:r w:rsidRPr="00CB25A1">
              <w:rPr>
                <w:rFonts w:ascii="Century Gothic" w:eastAsia="Century Gothic" w:hAnsi="Century Gothic" w:cs="Century Gothic"/>
                <w:color w:val="1C4587"/>
                <w:sz w:val="20"/>
              </w:rPr>
              <w:t>- evidencias digitales (videos, audios,</w:t>
            </w:r>
            <w:r>
              <w:rPr>
                <w:rFonts w:ascii="Century Gothic" w:eastAsia="Century Gothic" w:hAnsi="Century Gothic" w:cs="Century Gothic"/>
                <w:color w:val="1C4587"/>
                <w:sz w:val="20"/>
              </w:rPr>
              <w:t xml:space="preserve"> fotografías,</w:t>
            </w:r>
            <w:r w:rsidRPr="00CB25A1">
              <w:rPr>
                <w:rFonts w:ascii="Century Gothic" w:eastAsia="Century Gothic" w:hAnsi="Century Gothic" w:cs="Century Gothic"/>
                <w:color w:val="1C4587"/>
                <w:sz w:val="20"/>
              </w:rPr>
              <w:t xml:space="preserve"> simulaciones, etc.)</w:t>
            </w: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 es la intención de documentar en un proyecto y quién lo debe de hacer?</w:t>
            </w:r>
          </w:p>
          <w:p w:rsidR="00CB25A1" w:rsidRPr="00CB25A1" w:rsidRDefault="00CB25A1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 w:rsidRPr="00CB25A1">
              <w:rPr>
                <w:rFonts w:ascii="Century Gothic" w:eastAsia="Century Gothic" w:hAnsi="Century Gothic" w:cs="Century Gothic"/>
                <w:color w:val="1C4587"/>
              </w:rPr>
              <w:t xml:space="preserve">Evidenciar el trabajo en equipo a través de los documentos que proporcionen al evaluador las características </w:t>
            </w:r>
            <w:r>
              <w:rPr>
                <w:rFonts w:ascii="Century Gothic" w:eastAsia="Century Gothic" w:hAnsi="Century Gothic" w:cs="Century Gothic"/>
                <w:color w:val="1C4587"/>
              </w:rPr>
              <w:t>para identificar el aprendizaje del equipo,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color w:val="1C4587"/>
              </w:rPr>
              <w:t xml:space="preserve"> así como su trabajo colaborativo.</w:t>
            </w:r>
          </w:p>
        </w:tc>
      </w:tr>
      <w:tr w:rsidR="00511474" w:rsidTr="00B83812">
        <w:trPr>
          <w:trHeight w:val="300"/>
        </w:trPr>
        <w:tc>
          <w:tcPr>
            <w:tcW w:w="6946" w:type="dxa"/>
            <w:tcBorders>
              <w:top w:val="single" w:sz="8" w:space="0" w:color="9FC5E8"/>
              <w:left w:val="single" w:sz="8" w:space="0" w:color="FFFFFF"/>
              <w:bottom w:val="single" w:sz="8" w:space="0" w:color="9FC5E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rPr>
                <w:color w:val="1C4587"/>
              </w:rPr>
            </w:pP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rPr>
                <w:color w:val="1C4587"/>
              </w:rPr>
            </w:pPr>
          </w:p>
        </w:tc>
        <w:tc>
          <w:tcPr>
            <w:tcW w:w="6662" w:type="dxa"/>
            <w:tcBorders>
              <w:top w:val="single" w:sz="8" w:space="0" w:color="9FC5E8"/>
              <w:left w:val="single" w:sz="8" w:space="0" w:color="FFFFFF"/>
              <w:bottom w:val="single" w:sz="8" w:space="0" w:color="6FA8D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rPr>
                <w:color w:val="1C4587"/>
              </w:rPr>
            </w:pPr>
          </w:p>
        </w:tc>
      </w:tr>
      <w:tr w:rsidR="00511474" w:rsidTr="00B83812"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3B317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>Gestión de Proyectos interdisciplinarios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</w:tc>
        <w:tc>
          <w:tcPr>
            <w:tcW w:w="6662" w:type="dxa"/>
            <w:tcBorders>
              <w:top w:val="single" w:sz="8" w:space="0" w:color="6FA8DC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3B317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              El desarrollo profesional y la formación docente</w:t>
            </w:r>
          </w:p>
        </w:tc>
      </w:tr>
      <w:tr w:rsidR="00511474" w:rsidTr="00B83812">
        <w:trPr>
          <w:trHeight w:val="20"/>
        </w:trPr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A2" w:rsidRDefault="00DB18A2" w:rsidP="00DB18A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factores se deben tomar en cuenta para hacer un proyecto? ¿Cómo se deben organizar?</w:t>
            </w:r>
          </w:p>
          <w:p w:rsidR="00DB18A2" w:rsidRPr="00CE2826" w:rsidRDefault="001A2CC9" w:rsidP="001A2CC9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  <w:sz w:val="20"/>
              </w:rPr>
            </w:pPr>
            <w:r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>El profesor que coordina debe hacer actividades que fomenten la interacción del equipo de trabajo para la mejor integración y desarrollo de habilidades y competencias.</w:t>
            </w:r>
          </w:p>
          <w:p w:rsidR="00B83812" w:rsidRDefault="00B8381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¿Cómo se pueden identificar los puntos de interacción que permitan una indagación, d</w:t>
            </w:r>
            <w:r w:rsidR="00DB18A2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esde situaciones complejas o </w:t>
            </w:r>
            <w:r w:rsidR="00B835FD">
              <w:rPr>
                <w:rFonts w:ascii="Century Gothic" w:eastAsia="Century Gothic" w:hAnsi="Century Gothic" w:cs="Century Gothic"/>
                <w:b/>
                <w:color w:val="1C4587"/>
              </w:rPr>
              <w:t>la problematización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?</w:t>
            </w:r>
          </w:p>
          <w:p w:rsidR="00511474" w:rsidRPr="00CE2826" w:rsidRDefault="001A2CC9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  <w:sz w:val="20"/>
              </w:rPr>
            </w:pPr>
            <w:r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 xml:space="preserve">A través de darle importancia a la adquisición del conocimiento descriptivo y hacerlo practico desarrollando habilidades y competencias que resuelvan las problemáticas de tipo científico y social 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Si se toma en cuenta lo que se hace generalmente, para el t</w:t>
            </w:r>
            <w:r w:rsidR="0027078C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rabajo en clase ¿Qué cambios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deben  hacer</w:t>
            </w:r>
            <w:r w:rsidR="0027078C">
              <w:rPr>
                <w:rFonts w:ascii="Century Gothic" w:eastAsia="Century Gothic" w:hAnsi="Century Gothic" w:cs="Century Gothic"/>
                <w:b/>
                <w:color w:val="1C4587"/>
              </w:rPr>
              <w:t>se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para generar un proyecto interdisciplinario?</w:t>
            </w:r>
          </w:p>
          <w:p w:rsidR="00511474" w:rsidRPr="00CE2826" w:rsidRDefault="001A2CC9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  <w:sz w:val="20"/>
              </w:rPr>
            </w:pPr>
            <w:r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>Interrelacionar los temas y contenido de la materia con las demás asignaturas haciendo hincapié que la materia esta conectada y requiere del apoyo de otras áreas disciplinares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B83812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lastRenderedPageBreak/>
              <w:t>¿Cómo beneficia al aprendizaje el trabajo interdisciplinario?</w:t>
            </w:r>
          </w:p>
          <w:p w:rsidR="00B83812" w:rsidRPr="00CE2826" w:rsidRDefault="001A2CC9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  <w:sz w:val="20"/>
              </w:rPr>
            </w:pPr>
            <w:r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>-se desarrolla habilidades de comunicació</w:t>
            </w:r>
            <w:r w:rsidR="00CE2826"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 xml:space="preserve">n (ampliando </w:t>
            </w:r>
            <w:proofErr w:type="gramStart"/>
            <w:r w:rsidR="00CE2826"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>e</w:t>
            </w:r>
            <w:proofErr w:type="gramEnd"/>
            <w:r w:rsidR="00CE2826"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 xml:space="preserve"> vocabulario, crecimiento personal, etc.) y científicas ayuda a perfeccionar el proceso de enseñanza aprendizaje tomando en cuenta la integración para la solución de problemas</w:t>
            </w:r>
          </w:p>
          <w:p w:rsidR="00B83812" w:rsidRDefault="00B8381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B83812" w:rsidRDefault="00B8381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B83812" w:rsidRDefault="00B8381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</w:p>
          <w:p w:rsidR="0027078C" w:rsidRDefault="0027078C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B83812" w:rsidRDefault="00B8381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662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27078C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</w:t>
            </w:r>
            <w:r w:rsidR="003B3172">
              <w:rPr>
                <w:rFonts w:ascii="Century Gothic" w:eastAsia="Century Gothic" w:hAnsi="Century Gothic" w:cs="Century Gothic"/>
                <w:b/>
                <w:color w:val="1C4587"/>
              </w:rPr>
              <w:t>Qué implicaciones tiene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 w:rsidR="003B3172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dentro del esquema de formación docente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 w:rsidR="003B3172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el trabajo orientado hacia la interdisciplinariedad? 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Pr="00CB25A1" w:rsidRDefault="00CB25A1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  <w:sz w:val="20"/>
              </w:rPr>
            </w:pPr>
            <w:r w:rsidRPr="00CB25A1">
              <w:rPr>
                <w:rFonts w:ascii="Century Gothic" w:eastAsia="Century Gothic" w:hAnsi="Century Gothic" w:cs="Century Gothic"/>
                <w:color w:val="1C4587"/>
                <w:sz w:val="20"/>
              </w:rPr>
              <w:t xml:space="preserve">Enfocar a los alumnos hacia un mundo integral y globalizado 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dimensiones deben tenerse en cuenta para proyectos interdisciplinarios?</w:t>
            </w:r>
          </w:p>
          <w:p w:rsidR="00CB25A1" w:rsidRDefault="00CB25A1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CB25A1" w:rsidRPr="00CE2826" w:rsidRDefault="00CB25A1" w:rsidP="00CB25A1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  <w:sz w:val="20"/>
              </w:rPr>
            </w:pPr>
            <w:r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>Debe ser tangible</w:t>
            </w:r>
            <w:r>
              <w:rPr>
                <w:rFonts w:ascii="Century Gothic" w:eastAsia="Century Gothic" w:hAnsi="Century Gothic" w:cs="Century Gothic"/>
                <w:color w:val="1C4587"/>
                <w:sz w:val="20"/>
              </w:rPr>
              <w:t xml:space="preserve"> </w:t>
            </w:r>
            <w:r w:rsidRPr="00CE2826">
              <w:rPr>
                <w:rFonts w:ascii="Century Gothic" w:eastAsia="Century Gothic" w:hAnsi="Century Gothic" w:cs="Century Gothic"/>
                <w:color w:val="1C4587"/>
                <w:sz w:val="20"/>
              </w:rPr>
              <w:t>que contribuya a realizar actividades que los conecte con la vida real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</w:tbl>
    <w:p w:rsidR="00511474" w:rsidRDefault="00511474">
      <w:pPr>
        <w:rPr>
          <w:color w:val="1C4587"/>
        </w:rPr>
      </w:pPr>
    </w:p>
    <w:sectPr w:rsidR="00511474" w:rsidSect="00B83812">
      <w:headerReference w:type="default" r:id="rId7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52B" w:rsidRDefault="00B7452B" w:rsidP="00B83812">
      <w:pPr>
        <w:spacing w:line="240" w:lineRule="auto"/>
      </w:pPr>
      <w:r>
        <w:separator/>
      </w:r>
    </w:p>
  </w:endnote>
  <w:endnote w:type="continuationSeparator" w:id="0">
    <w:p w:rsidR="00B7452B" w:rsidRDefault="00B7452B" w:rsidP="00B83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52B" w:rsidRDefault="00B7452B" w:rsidP="00B83812">
      <w:pPr>
        <w:spacing w:line="240" w:lineRule="auto"/>
      </w:pPr>
      <w:r>
        <w:separator/>
      </w:r>
    </w:p>
  </w:footnote>
  <w:footnote w:type="continuationSeparator" w:id="0">
    <w:p w:rsidR="00B7452B" w:rsidRDefault="00B7452B" w:rsidP="00B83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812" w:rsidRDefault="00B83812" w:rsidP="00B83812">
    <w:pPr>
      <w:pStyle w:val="Encabezado"/>
      <w:jc w:val="right"/>
      <w:rPr>
        <w:rFonts w:ascii="Century Gothic" w:hAnsi="Century Gothic"/>
        <w:color w:val="0070C0"/>
        <w:sz w:val="20"/>
        <w:szCs w:val="20"/>
        <w:lang w:val="es-MX"/>
      </w:rPr>
    </w:pPr>
  </w:p>
  <w:p w:rsidR="00357FAF" w:rsidRDefault="00357FAF" w:rsidP="00B83812">
    <w:pPr>
      <w:pStyle w:val="Encabezado"/>
      <w:jc w:val="right"/>
      <w:rPr>
        <w:rFonts w:ascii="Century Gothic" w:hAnsi="Century Gothic"/>
        <w:i/>
        <w:color w:val="0070C0"/>
        <w:sz w:val="20"/>
        <w:szCs w:val="20"/>
        <w:lang w:val="es-MX"/>
      </w:rPr>
    </w:pPr>
  </w:p>
  <w:p w:rsidR="00B83812" w:rsidRPr="00B83812" w:rsidRDefault="00B83812" w:rsidP="00B83812">
    <w:pPr>
      <w:pStyle w:val="Encabezado"/>
      <w:jc w:val="right"/>
      <w:rPr>
        <w:rFonts w:ascii="Century Gothic" w:hAnsi="Century Gothic"/>
        <w:i/>
        <w:color w:val="0070C0"/>
        <w:sz w:val="20"/>
        <w:szCs w:val="20"/>
        <w:lang w:val="es-MX"/>
      </w:rPr>
    </w:pPr>
    <w:r w:rsidRPr="00B83812">
      <w:rPr>
        <w:rFonts w:ascii="Century Gothic" w:hAnsi="Century Gothic"/>
        <w:i/>
        <w:color w:val="0070C0"/>
        <w:sz w:val="20"/>
        <w:szCs w:val="20"/>
        <w:lang w:val="es-MX"/>
      </w:rPr>
      <w:t>A.M.E. General.</w:t>
    </w:r>
  </w:p>
  <w:p w:rsidR="00B83812" w:rsidRPr="00B83812" w:rsidRDefault="00B83812" w:rsidP="00B83812">
    <w:pPr>
      <w:pStyle w:val="Encabezado"/>
      <w:jc w:val="right"/>
      <w:rPr>
        <w:rFonts w:ascii="Century Gothic" w:hAnsi="Century Gothic"/>
        <w:color w:val="0070C0"/>
        <w:sz w:val="20"/>
        <w:szCs w:val="20"/>
        <w:lang w:val="es-MX"/>
      </w:rPr>
    </w:pPr>
    <w:r w:rsidRPr="00B83812">
      <w:rPr>
        <w:rFonts w:ascii="Century Gothic" w:hAnsi="Century Gothic"/>
        <w:i/>
        <w:color w:val="0070C0"/>
        <w:sz w:val="20"/>
        <w:szCs w:val="20"/>
        <w:lang w:val="es-MX"/>
      </w:rPr>
      <w:t>Virtual. Sólo para Coordinadores</w:t>
    </w:r>
    <w:r>
      <w:rPr>
        <w:rFonts w:ascii="Century Gothic" w:hAnsi="Century Gothic"/>
        <w:i/>
        <w:color w:val="0070C0"/>
        <w:sz w:val="20"/>
        <w:szCs w:val="20"/>
        <w:lang w:val="es-MX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D81"/>
    <w:multiLevelType w:val="multilevel"/>
    <w:tmpl w:val="45D2E1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EB1A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252EDB"/>
    <w:multiLevelType w:val="hybridMultilevel"/>
    <w:tmpl w:val="CFA23116"/>
    <w:lvl w:ilvl="0" w:tplc="7EE2486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E1881"/>
    <w:multiLevelType w:val="multilevel"/>
    <w:tmpl w:val="8C04E2B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A54C44"/>
    <w:multiLevelType w:val="hybridMultilevel"/>
    <w:tmpl w:val="139A6C48"/>
    <w:lvl w:ilvl="0" w:tplc="E924A7C0">
      <w:start w:val="1"/>
      <w:numFmt w:val="upperLetter"/>
      <w:lvlText w:val="%1."/>
      <w:lvlJc w:val="left"/>
      <w:pPr>
        <w:ind w:left="637" w:hanging="360"/>
      </w:pPr>
      <w:rPr>
        <w:rFonts w:hint="default"/>
        <w:color w:val="1C4587"/>
      </w:rPr>
    </w:lvl>
    <w:lvl w:ilvl="1" w:tplc="080A0019" w:tentative="1">
      <w:start w:val="1"/>
      <w:numFmt w:val="lowerLetter"/>
      <w:lvlText w:val="%2."/>
      <w:lvlJc w:val="left"/>
      <w:pPr>
        <w:ind w:left="1357" w:hanging="360"/>
      </w:pPr>
    </w:lvl>
    <w:lvl w:ilvl="2" w:tplc="080A001B" w:tentative="1">
      <w:start w:val="1"/>
      <w:numFmt w:val="lowerRoman"/>
      <w:lvlText w:val="%3."/>
      <w:lvlJc w:val="right"/>
      <w:pPr>
        <w:ind w:left="2077" w:hanging="180"/>
      </w:pPr>
    </w:lvl>
    <w:lvl w:ilvl="3" w:tplc="080A000F" w:tentative="1">
      <w:start w:val="1"/>
      <w:numFmt w:val="decimal"/>
      <w:lvlText w:val="%4."/>
      <w:lvlJc w:val="left"/>
      <w:pPr>
        <w:ind w:left="2797" w:hanging="360"/>
      </w:pPr>
    </w:lvl>
    <w:lvl w:ilvl="4" w:tplc="080A0019" w:tentative="1">
      <w:start w:val="1"/>
      <w:numFmt w:val="lowerLetter"/>
      <w:lvlText w:val="%5."/>
      <w:lvlJc w:val="left"/>
      <w:pPr>
        <w:ind w:left="3517" w:hanging="360"/>
      </w:pPr>
    </w:lvl>
    <w:lvl w:ilvl="5" w:tplc="080A001B" w:tentative="1">
      <w:start w:val="1"/>
      <w:numFmt w:val="lowerRoman"/>
      <w:lvlText w:val="%6."/>
      <w:lvlJc w:val="right"/>
      <w:pPr>
        <w:ind w:left="4237" w:hanging="180"/>
      </w:pPr>
    </w:lvl>
    <w:lvl w:ilvl="6" w:tplc="080A000F" w:tentative="1">
      <w:start w:val="1"/>
      <w:numFmt w:val="decimal"/>
      <w:lvlText w:val="%7."/>
      <w:lvlJc w:val="left"/>
      <w:pPr>
        <w:ind w:left="4957" w:hanging="360"/>
      </w:pPr>
    </w:lvl>
    <w:lvl w:ilvl="7" w:tplc="080A0019" w:tentative="1">
      <w:start w:val="1"/>
      <w:numFmt w:val="lowerLetter"/>
      <w:lvlText w:val="%8."/>
      <w:lvlJc w:val="left"/>
      <w:pPr>
        <w:ind w:left="5677" w:hanging="360"/>
      </w:pPr>
    </w:lvl>
    <w:lvl w:ilvl="8" w:tplc="080A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4" w15:restartNumberingAfterBreak="0">
    <w:nsid w:val="70D900BC"/>
    <w:multiLevelType w:val="hybridMultilevel"/>
    <w:tmpl w:val="7CC6238A"/>
    <w:lvl w:ilvl="0" w:tplc="975AF1E4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1474"/>
    <w:rsid w:val="001A2CC9"/>
    <w:rsid w:val="00255A46"/>
    <w:rsid w:val="0027078C"/>
    <w:rsid w:val="00357FAF"/>
    <w:rsid w:val="003B3172"/>
    <w:rsid w:val="00511474"/>
    <w:rsid w:val="00897417"/>
    <w:rsid w:val="00AD26F6"/>
    <w:rsid w:val="00B7452B"/>
    <w:rsid w:val="00B835FD"/>
    <w:rsid w:val="00B83812"/>
    <w:rsid w:val="00B96407"/>
    <w:rsid w:val="00CB25A1"/>
    <w:rsid w:val="00CE2826"/>
    <w:rsid w:val="00DB18A2"/>
    <w:rsid w:val="00E56599"/>
    <w:rsid w:val="00F2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ECE0"/>
  <w15:docId w15:val="{668BCA3E-0182-4022-B185-AA62746D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F20F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381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812"/>
  </w:style>
  <w:style w:type="paragraph" w:styleId="Piedepgina">
    <w:name w:val="footer"/>
    <w:basedOn w:val="Normal"/>
    <w:link w:val="PiedepginaCar"/>
    <w:uiPriority w:val="99"/>
    <w:unhideWhenUsed/>
    <w:rsid w:val="00B8381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mercedes ortega torres</cp:lastModifiedBy>
  <cp:revision>2</cp:revision>
  <dcterms:created xsi:type="dcterms:W3CDTF">2018-02-26T18:45:00Z</dcterms:created>
  <dcterms:modified xsi:type="dcterms:W3CDTF">2018-02-26T18:45:00Z</dcterms:modified>
</cp:coreProperties>
</file>