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Rule="auto"/>
        <w:ind w:left="720" w:firstLine="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cc4124"/>
          <w:sz w:val="24"/>
          <w:szCs w:val="24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7355d"/>
          <w:sz w:val="24"/>
          <w:szCs w:val="24"/>
          <w:rtl w:val="0"/>
        </w:rPr>
        <w:t xml:space="preserve">Estructura inicial de planeación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lineRule="auto"/>
        <w:ind w:left="898" w:firstLine="0"/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7355d"/>
          <w:rtl w:val="0"/>
        </w:rPr>
        <w:t xml:space="preserve">Elaboración de proyecto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2" w:lineRule="auto"/>
        <w:ind w:left="968" w:firstLine="0"/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7355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901" w:firstLine="0"/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79645"/>
          <w:sz w:val="24"/>
          <w:szCs w:val="24"/>
          <w:rtl w:val="0"/>
        </w:rPr>
        <w:t xml:space="preserve">Etapa. III.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5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4e81b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97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28" w:lineRule="auto"/>
        <w:ind w:left="-5" w:hanging="1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Nombre del proyecto.___________EL COVID Y LAS EMOCIONES EN EL RETORNO SEGURO A LA ESCUELA 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97" w:lineRule="auto"/>
        <w:ind w:left="-5" w:hanging="10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Nombre de los profesores participantes y asignaturas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e487d"/>
          <w:rtl w:val="0"/>
        </w:rPr>
        <w:t xml:space="preserve">.__________IDANIA IRENE ORTIZ VÁZQUEZ - PSICOLOGÍA______________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52" w:lineRule="auto"/>
        <w:jc w:val="center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e487d"/>
          <w:rtl w:val="0"/>
        </w:rPr>
        <w:t xml:space="preserve">________________________________MARÍA DEL PILAR ARACELI SÁNCHEZ MARTÍNEZ  - LITERATURA  _______________________ _____________________________ELSA MARINA ZAMORA LARIOS - INGLÉS 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51" w:lineRule="auto"/>
        <w:rPr/>
      </w:pPr>
      <w:r w:rsidDel="00000000" w:rsidR="00000000" w:rsidRPr="00000000">
        <w:rPr>
          <w:rFonts w:ascii="Century Gothic" w:cs="Century Gothic" w:eastAsia="Century Gothic" w:hAnsi="Century Gothic"/>
          <w:color w:val="1b448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462" w:hanging="462"/>
        <w:rPr/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Contexto. </w:t>
      </w:r>
      <w:r w:rsidDel="00000000" w:rsidR="00000000" w:rsidRPr="00000000">
        <w:rPr>
          <w:rFonts w:ascii="Century Gothic" w:cs="Century Gothic" w:eastAsia="Century Gothic" w:hAnsi="Century Gothic"/>
          <w:color w:val="1b4487"/>
          <w:rtl w:val="0"/>
        </w:rPr>
        <w:t xml:space="preserve">Justifica las circunstancias o elementos de la realidad en los que se da el problema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Introducción y/o justificación del proyecto. </w:t>
      </w:r>
      <w:r w:rsidDel="00000000" w:rsidR="00000000" w:rsidRPr="00000000">
        <w:rPr>
          <w:rtl w:val="0"/>
        </w:rPr>
      </w:r>
    </w:p>
    <w:tbl>
      <w:tblPr>
        <w:tblStyle w:val="Table1"/>
        <w:tblW w:w="13709.0" w:type="dxa"/>
        <w:jc w:val="left"/>
        <w:tblInd w:w="-101.0" w:type="dxa"/>
        <w:tblLayout w:type="fixed"/>
        <w:tblLook w:val="0400"/>
      </w:tblPr>
      <w:tblGrid>
        <w:gridCol w:w="13709"/>
        <w:tblGridChange w:id="0">
          <w:tblGrid>
            <w:gridCol w:w="13709"/>
          </w:tblGrid>
        </w:tblGridChange>
      </w:tblGrid>
      <w:tr>
        <w:trPr>
          <w:cantSplit w:val="0"/>
          <w:trHeight w:val="2525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97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ea7dc"/>
                <w:rtl w:val="0"/>
              </w:rPr>
              <w:t xml:space="preserve"> Durante los últimos dos años se presentó la emergencia sanitaria causada por el virus SARS-COV-2 y sus diferentes variantes. Originalmente las personas buscábamos no contagiarnos o que fuera lo menos grave posible, pero no fue hasta ahora, durante el regreso parcial a las actividades que nos percatamos de las implicaciones emocionales que el confinamiento y el miedo al contagio habían ocasionado en los estudiantes. Por lo tanto, se busca concientizar al alumno y personal docente y administrativo sobre lo que es el covid, las implicaciones emocionales y físicas que trae y la ansiedad derivada del regreso a la normalidad.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97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ea7d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97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ea7d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97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ea7d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97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ea7d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ea7d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5" w:line="278.00000000000006" w:lineRule="auto"/>
        <w:ind w:right="13445"/>
        <w:rPr>
          <w:rFonts w:ascii="Century Gothic" w:cs="Century Gothic" w:eastAsia="Century Gothic" w:hAnsi="Century Gothic"/>
          <w:b w:val="1"/>
          <w:color w:val="1b4487"/>
        </w:rPr>
      </w:pPr>
      <w:r w:rsidDel="00000000" w:rsidR="00000000" w:rsidRPr="00000000">
        <w:rPr>
          <w:rFonts w:ascii="Century Gothic" w:cs="Century Gothic" w:eastAsia="Century Gothic" w:hAnsi="Century Gothic"/>
          <w:color w:val="6ea7d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b w:val="1"/>
          <w:color w:val="1b448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5" w:lineRule="auto"/>
        <w:ind w:left="462" w:hanging="462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Intención. </w:t>
      </w:r>
      <w:r w:rsidDel="00000000" w:rsidR="00000000" w:rsidRPr="00000000">
        <w:rPr>
          <w:rFonts w:ascii="Century Gothic" w:cs="Century Gothic" w:eastAsia="Century Gothic" w:hAnsi="Century Gothic"/>
          <w:color w:val="1b4487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9999"/>
          <w:rtl w:val="0"/>
        </w:rPr>
        <w:t xml:space="preserve">Sólo una de las propuestas da nombre al proyecto. </w:t>
      </w:r>
      <w:r w:rsidDel="00000000" w:rsidR="00000000" w:rsidRPr="00000000">
        <w:rPr>
          <w:rFonts w:ascii="Century Gothic" w:cs="Century Gothic" w:eastAsia="Century Gothic" w:hAnsi="Century Gothic"/>
          <w:color w:val="1b4487"/>
          <w:rtl w:val="0"/>
        </w:rPr>
        <w:t xml:space="preserve">Redactar como pregunta o premisa problematizadora.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154c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Fonts w:ascii="Century Gothic" w:cs="Century Gothic" w:eastAsia="Century Gothic" w:hAnsi="Century Gothic"/>
          <w:color w:val="1b448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3709.0" w:type="dxa"/>
        <w:jc w:val="left"/>
        <w:tblInd w:w="-101.0" w:type="dxa"/>
        <w:tblLayout w:type="fixed"/>
        <w:tblLook w:val="0400"/>
      </w:tblPr>
      <w:tblGrid>
        <w:gridCol w:w="3250"/>
        <w:gridCol w:w="3254"/>
        <w:gridCol w:w="3250"/>
        <w:gridCol w:w="3955"/>
        <w:tblGridChange w:id="0">
          <w:tblGrid>
            <w:gridCol w:w="3250"/>
            <w:gridCol w:w="3254"/>
            <w:gridCol w:w="3250"/>
            <w:gridCol w:w="3955"/>
          </w:tblGrid>
        </w:tblGridChange>
      </w:tblGrid>
      <w:tr>
        <w:trPr>
          <w:cantSplit w:val="0"/>
          <w:trHeight w:val="1032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ind w:right="63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Dar explicación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64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¿Por qué algo es cómo es?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71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Determinar las razones que generan el problema o la situación.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right="59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Resolver un problema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5" w:line="242.99999999999997" w:lineRule="auto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Explicar de manera detallada cómo se puede abordar y/o solucionar el problema.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Hacer más eficiente o mejorar algo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¿De qué manera se pueden optimizar los procesos para alcanzar el objetivo propuesto?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6.99999999999994" w:lineRule="auto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Inventar, innovar, diseñar o crear algo nuevo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65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¿Cómo podría ser diferente? ¿Qué nuevo producto o propuesta puedo hacer?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La ansiedad que genera el confinamiento y el contagio y su implicación en el regreso a la normalidad dentro del ámbito escolar.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23">
            <w:pPr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Conociendo los datos reales sobre el virus, y las emociones que se esperan se presenten en las personas. </w:t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Utilizando las redes sociales y la información digital de la que se dispone. </w:t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Un video corto y conciso donde se informe a la población escolar acerca del virus y sus implicaciones emocionales.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5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5" w:lineRule="auto"/>
        <w:ind w:left="462" w:hanging="462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Objetivo general del proyecto. </w:t>
      </w:r>
      <w:r w:rsidDel="00000000" w:rsidR="00000000" w:rsidRPr="00000000">
        <w:rPr>
          <w:rFonts w:ascii="Century Gothic" w:cs="Century Gothic" w:eastAsia="Century Gothic" w:hAnsi="Century Gothic"/>
          <w:color w:val="1b4487"/>
          <w:rtl w:val="0"/>
        </w:rPr>
        <w:t xml:space="preserve">Tomar en cuenta todas las asignaturas  involucradas (revisar la lista de cotejo EE.III).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Fonts w:ascii="Century Gothic" w:cs="Century Gothic" w:eastAsia="Century Gothic" w:hAnsi="Century Gothic"/>
          <w:color w:val="0eb1a9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3709.0" w:type="dxa"/>
        <w:jc w:val="left"/>
        <w:tblInd w:w="-101.0" w:type="dxa"/>
        <w:tblLayout w:type="fixed"/>
        <w:tblLook w:val="0400"/>
      </w:tblPr>
      <w:tblGrid>
        <w:gridCol w:w="13709"/>
        <w:tblGridChange w:id="0">
          <w:tblGrid>
            <w:gridCol w:w="13709"/>
          </w:tblGrid>
        </w:tblGridChange>
      </w:tblGrid>
      <w:tr>
        <w:trPr>
          <w:cantSplit w:val="0"/>
          <w:trHeight w:val="1243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6ea7dc"/>
                <w:rtl w:val="0"/>
              </w:rPr>
              <w:t xml:space="preserve"> Difundir a través de un video la información relevante sobre el virus y sus implicaciones físicas y emocionales a la comunidad escolar.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21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23" w:lineRule="auto"/>
        <w:ind w:left="462" w:hanging="462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Disciplinas involucradas en el  trabajo interdisciplinario.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3709.0" w:type="dxa"/>
        <w:jc w:val="left"/>
        <w:tblInd w:w="-101.0" w:type="dxa"/>
        <w:tblLayout w:type="fixed"/>
        <w:tblLook w:val="0400"/>
      </w:tblPr>
      <w:tblGrid>
        <w:gridCol w:w="3106"/>
        <w:gridCol w:w="3283"/>
        <w:gridCol w:w="3259"/>
        <w:gridCol w:w="4061"/>
        <w:tblGridChange w:id="0">
          <w:tblGrid>
            <w:gridCol w:w="3106"/>
            <w:gridCol w:w="3283"/>
            <w:gridCol w:w="3259"/>
            <w:gridCol w:w="4061"/>
          </w:tblGrid>
        </w:tblGridChange>
      </w:tblGrid>
      <w:tr>
        <w:trPr>
          <w:cantSplit w:val="0"/>
          <w:trHeight w:val="1459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31">
            <w:pPr>
              <w:ind w:right="61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Disciplinas: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Disciplina 1. _____PSICOLOGÍA 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Disciplina 2. _____LITERATURA___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21" w:lineRule="auto"/>
              <w:ind w:right="58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Disciplina 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82" w:lineRule="auto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c0504d"/>
                <w:rtl w:val="0"/>
              </w:rPr>
              <w:t xml:space="preserve">(aumentar espacios para las disciplinas que falten)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59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 ______INGLÉS 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3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1. Contenidos/Temas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" w:line="280" w:lineRule="auto"/>
              <w:ind w:left="284" w:right="62" w:hanging="284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    Involucrados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e487d"/>
                <w:rtl w:val="0"/>
              </w:rPr>
              <w:t xml:space="preserve">del  programa, que se consideran.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39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1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Emociones: ansiedad y estrés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3E">
            <w:pPr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elementos del ensayo </w:t>
            </w:r>
          </w:p>
          <w:p w:rsidR="00000000" w:rsidDel="00000000" w:rsidP="00000000" w:rsidRDefault="00000000" w:rsidRPr="00000000" w14:paraId="00000041">
            <w:pPr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análisis e interpretación de los aspectos culturale, reflexión e interpretación de textos </w:t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Tiempos gramaticales presente, pasado y futuro. </w:t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Práctica de habilidades de conversación en inglés. </w:t>
            </w:r>
          </w:p>
        </w:tc>
      </w:tr>
      <w:tr>
        <w:trPr>
          <w:cantSplit w:val="0"/>
          <w:trHeight w:val="3946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81" w:lineRule="auto"/>
              <w:ind w:right="143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e487d"/>
                <w:rtl w:val="0"/>
              </w:rPr>
              <w:t xml:space="preserve">2. Conceptos clave,      Trascendentales.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e487d"/>
                <w:rtl w:val="0"/>
              </w:rPr>
              <w:t xml:space="preserve">Conceptos básicos que surgen del proyecto,  permiten la comprensión del mismo y  pueden ser transferibles a otros ámbitos. Se consideran parte de un  Glosario.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depresión </w:t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enfermedad (signos y síntomas)</w:t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percepción </w:t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lenguaje </w:t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pensamiento</w:t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4E">
            <w:pPr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redacción de texto argumentativo, ensayo académico. </w:t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vocabulario: síntomas </w:t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Tiempos gramaticales:</w:t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Presente simple, continuo, perfecto.</w:t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Pasado simple, continuo y perfecto</w:t>
            </w:r>
          </w:p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Futuro simple</w:t>
            </w:r>
          </w:p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Condicionales </w:t>
            </w:r>
          </w:p>
        </w:tc>
      </w:tr>
      <w:tr>
        <w:trPr>
          <w:cantSplit w:val="0"/>
          <w:trHeight w:val="1771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5" w:line="278.00000000000006" w:lineRule="auto"/>
              <w:ind w:left="284" w:right="106" w:hanging="284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e487d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e487d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e487d"/>
                <w:rtl w:val="0"/>
              </w:rPr>
              <w:t xml:space="preserve">Objetivos o propósitos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e487d"/>
                <w:rtl w:val="0"/>
              </w:rPr>
              <w:t xml:space="preserve">a alcanzar.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21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Conocer las implicaciones emocionales y el manejo de ansiedad y estrés generados por el virtus, confinamiento y retorno.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1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5C">
            <w:pPr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Aplicar los conocimientos literarios adquiridos de lectura y redacción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Aplicar los conocimientos gramaticales adquiridos, además de poner en práctica las habilidades conversacionales (fluidez y pronunciación).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8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21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e487d"/>
                <w:rtl w:val="0"/>
              </w:rPr>
              <w:t xml:space="preserve">4. Evaluación.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" w:line="280" w:lineRule="auto"/>
              <w:ind w:right="246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e487d"/>
                <w:rtl w:val="0"/>
              </w:rPr>
              <w:t xml:space="preserve">    Productos /evidencias     de aprendizaje para      demostrar el     avance del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7355d"/>
                <w:rtl w:val="0"/>
              </w:rPr>
              <w:t xml:space="preserve"> proceso  y      el logro del  objetivo     propuesto.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Sobre el propio video se revisará el script base de donde se construye el video, observando que la información corresponda a qué es el virus, implicaciones físicas y emocionales y el regreso a clases presenciales.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61">
            <w:pPr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Sobre el propio video se revisará el script base de donde se construye el video, observando que la información corresponda a qué es el virus,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Sobre el propio video se revisará la gramática, fluidez y pronunciación mostradas.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3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right="177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e487d"/>
                <w:rtl w:val="0"/>
              </w:rPr>
              <w:t xml:space="preserve">5. Tipos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e487d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e487d"/>
                <w:rtl w:val="0"/>
              </w:rPr>
              <w:t xml:space="preserve"> herramientas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e487d"/>
                <w:rtl w:val="0"/>
              </w:rPr>
              <w:t xml:space="preserve"> de      evaluación. Evidencias de       aprendizaje.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e487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Lista de cotejo </w:t>
            </w:r>
          </w:p>
          <w:p w:rsidR="00000000" w:rsidDel="00000000" w:rsidP="00000000" w:rsidRDefault="00000000" w:rsidRPr="00000000" w14:paraId="00000066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67">
            <w:pPr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lista de cotejo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Lista de cotejo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25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1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23" w:lineRule="auto"/>
        <w:ind w:left="462" w:hanging="462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Esquema del proceso de construcción del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3709.0" w:type="dxa"/>
        <w:jc w:val="left"/>
        <w:tblInd w:w="-101.0" w:type="dxa"/>
        <w:tblLayout w:type="fixed"/>
        <w:tblLook w:val="0400"/>
      </w:tblPr>
      <w:tblGrid>
        <w:gridCol w:w="4588"/>
        <w:gridCol w:w="2866"/>
        <w:gridCol w:w="2794"/>
        <w:gridCol w:w="3461"/>
        <w:tblGridChange w:id="0">
          <w:tblGrid>
            <w:gridCol w:w="4588"/>
            <w:gridCol w:w="2866"/>
            <w:gridCol w:w="2794"/>
            <w:gridCol w:w="3461"/>
          </w:tblGrid>
        </w:tblGridChange>
      </w:tblGrid>
      <w:tr>
        <w:trPr>
          <w:cantSplit w:val="0"/>
          <w:trHeight w:val="1147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6E">
            <w:pPr>
              <w:ind w:right="10"/>
              <w:jc w:val="center"/>
              <w:rPr>
                <w:rFonts w:ascii="Century Gothic" w:cs="Century Gothic" w:eastAsia="Century Gothic" w:hAnsi="Century Gothic"/>
                <w:b w:val="1"/>
                <w:color w:val="1b448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Disciplina 1. </w:t>
            </w:r>
          </w:p>
          <w:p w:rsidR="00000000" w:rsidDel="00000000" w:rsidP="00000000" w:rsidRDefault="00000000" w:rsidRPr="00000000" w14:paraId="0000006F">
            <w:pPr>
              <w:ind w:right="10"/>
              <w:jc w:val="center"/>
              <w:rPr>
                <w:rFonts w:ascii="Century Gothic" w:cs="Century Gothic" w:eastAsia="Century Gothic" w:hAnsi="Century Gothic"/>
                <w:b w:val="1"/>
                <w:color w:val="1b448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PSICOLOGÍA</w:t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70">
            <w:pPr>
              <w:ind w:right="13"/>
              <w:jc w:val="center"/>
              <w:rPr>
                <w:rFonts w:ascii="Century Gothic" w:cs="Century Gothic" w:eastAsia="Century Gothic" w:hAnsi="Century Gothic"/>
                <w:b w:val="1"/>
                <w:color w:val="1b448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Disciplina 2. </w:t>
            </w:r>
          </w:p>
          <w:p w:rsidR="00000000" w:rsidDel="00000000" w:rsidP="00000000" w:rsidRDefault="00000000" w:rsidRPr="00000000" w14:paraId="00000071">
            <w:pPr>
              <w:ind w:right="13"/>
              <w:jc w:val="center"/>
              <w:rPr>
                <w:rFonts w:ascii="Century Gothic" w:cs="Century Gothic" w:eastAsia="Century Gothic" w:hAnsi="Century Gothic"/>
                <w:b w:val="1"/>
                <w:color w:val="1b448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LITERATURA</w:t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21" w:lineRule="auto"/>
              <w:ind w:right="17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Disciplina 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entury Gothic" w:cs="Century Gothic" w:eastAsia="Century Gothic" w:hAnsi="Century Gothic"/>
                <w:b w:val="1"/>
                <w:color w:val="c0504d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c0504d"/>
                <w:rtl w:val="0"/>
              </w:rPr>
              <w:t xml:space="preserve">(aumentar espacios para las disciplinas que falten) 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entury Gothic" w:cs="Century Gothic" w:eastAsia="Century Gothic" w:hAnsi="Century Gothic"/>
                <w:b w:val="1"/>
                <w:color w:val="c0504d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c0504d"/>
                <w:rtl w:val="0"/>
              </w:rPr>
              <w:t xml:space="preserve">INGLÉS </w:t>
            </w:r>
          </w:p>
        </w:tc>
      </w:tr>
      <w:tr>
        <w:trPr>
          <w:cantSplit w:val="0"/>
          <w:trHeight w:val="1771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ind w:left="150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1.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e487d"/>
                <w:rtl w:val="0"/>
              </w:rPr>
              <w:t xml:space="preserve">Preguntar y cuestionar.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21" w:lineRule="auto"/>
              <w:ind w:left="150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e487d"/>
                <w:rtl w:val="0"/>
              </w:rPr>
              <w:t xml:space="preserve">     Preguntas para dirigir  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434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e487d"/>
                <w:rtl w:val="0"/>
              </w:rPr>
              <w:t xml:space="preserve">Investigación Interdisciplinaria.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5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¿Qué saben los estudiantes acerca del covid ?</w:t>
            </w:r>
          </w:p>
          <w:p w:rsidR="00000000" w:rsidDel="00000000" w:rsidP="00000000" w:rsidRDefault="00000000" w:rsidRPr="00000000" w14:paraId="0000007A">
            <w:pPr>
              <w:spacing w:after="25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¿ Cómo fue tu vivencia ante el confinamiento?</w:t>
            </w:r>
          </w:p>
          <w:p w:rsidR="00000000" w:rsidDel="00000000" w:rsidP="00000000" w:rsidRDefault="00000000" w:rsidRPr="00000000" w14:paraId="0000007B">
            <w:pPr>
              <w:spacing w:after="25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¿ Qué emociones te generó el saber que ibas a regresar a clases presenciales?</w:t>
            </w:r>
          </w:p>
          <w:p w:rsidR="00000000" w:rsidDel="00000000" w:rsidP="00000000" w:rsidRDefault="00000000" w:rsidRPr="00000000" w14:paraId="0000007C">
            <w:pPr>
              <w:spacing w:after="25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1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3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25" w:lineRule="auto"/>
              <w:ind w:left="150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2. Despertar el interés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e487d"/>
                <w:rtl w:val="0"/>
              </w:rPr>
              <w:t xml:space="preserve">(detonar).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5" w:line="242.99999999999997" w:lineRule="auto"/>
              <w:ind w:left="426" w:hanging="284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e487d"/>
                <w:rtl w:val="0"/>
              </w:rPr>
              <w:t xml:space="preserve">Estrategias para involucrar a los estudiantes con la problemática planteada, en el salón de clase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1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De inicio se les hablará de forma personal acerca de la vivencia con respecto al covid, se les presentará información de fuentes fidedignas y se recopilará la experiencia del estudiante.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8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5" w:line="278.00000000000006" w:lineRule="auto"/>
              <w:ind w:left="0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3. Recopilar información a través de la investigación.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25" w:lineRule="auto"/>
              <w:ind w:left="31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Propuestas a investigar y sus fuentes.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1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En formato APA.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21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25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[DW Español] (2020, 06, 09). Especial coronavirus: la nueva normalidad [video]. YouTube. 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u w:val="single"/>
                  <w:rtl w:val="0"/>
                </w:rPr>
                <w:t xml:space="preserve">https://youtu.be/eVFbBShOx0E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spacing w:after="25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25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[DW Español] (2020, 12, 09). Las secuelas físicas y psicológicas de la pandemia [video]. YouTube. </w:t>
            </w:r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u w:val="single"/>
                  <w:rtl w:val="0"/>
                </w:rPr>
                <w:t xml:space="preserve">https://youtu.be/mR8Wtqm-FrM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spacing w:after="25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25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[DW Español] (2021, 08, 19). Depresión y ansiedad tras el covid [video]. YouTube. </w:t>
            </w:r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u w:val="single"/>
                  <w:rtl w:val="0"/>
                </w:rPr>
                <w:t xml:space="preserve">http://youtu.be/g4F_vlPDZdA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spacing w:after="21" w:lineRule="auto"/>
              <w:ind w:left="0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4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2" w:line="280" w:lineRule="auto"/>
              <w:ind w:left="150" w:firstLine="284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4. Organizar la información.    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Implica: clasificación de datos obtenidos, análisis de los datos obtenidos, Registro de la información.     Conclusiones por disciplina,     conclusiones conjuntas.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25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Se generará una lluvia de ideas para conceptualizar de manera correcta la información y las sensaciones y percepciones que los alumnos tenían del tema. Los estudiantes decidieron con base en su experiencia durante el confinamiento, cuáles eran los datos más pertinentes para informar a la comunidad escolar. </w:t>
            </w:r>
          </w:p>
          <w:p w:rsidR="00000000" w:rsidDel="00000000" w:rsidP="00000000" w:rsidRDefault="00000000" w:rsidRPr="00000000" w14:paraId="00000099">
            <w:pPr>
              <w:spacing w:after="25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Los estudiantes realizarán un video como evidencia de la información analizada</w:t>
            </w:r>
          </w:p>
          <w:p w:rsidR="00000000" w:rsidDel="00000000" w:rsidP="00000000" w:rsidRDefault="00000000" w:rsidRPr="00000000" w14:paraId="0000009A">
            <w:pPr>
              <w:spacing w:after="25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Se concluye que la experiencia personal es muy significativa y por tanto amerita darle el mayor peso dentro de este trabajo.</w:t>
            </w:r>
          </w:p>
          <w:p w:rsidR="00000000" w:rsidDel="00000000" w:rsidP="00000000" w:rsidRDefault="00000000" w:rsidRPr="00000000" w14:paraId="0000009B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Rule="auto"/>
        <w:ind w:left="-1078" w:right="14583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709.0" w:type="dxa"/>
        <w:jc w:val="left"/>
        <w:tblInd w:w="-101.0" w:type="dxa"/>
        <w:tblLayout w:type="fixed"/>
        <w:tblLook w:val="0400"/>
      </w:tblPr>
      <w:tblGrid>
        <w:gridCol w:w="4588"/>
        <w:gridCol w:w="2866"/>
        <w:gridCol w:w="2794"/>
        <w:gridCol w:w="3461"/>
        <w:tblGridChange w:id="0">
          <w:tblGrid>
            <w:gridCol w:w="4588"/>
            <w:gridCol w:w="2866"/>
            <w:gridCol w:w="2794"/>
            <w:gridCol w:w="3461"/>
          </w:tblGrid>
        </w:tblGridChange>
      </w:tblGrid>
      <w:tr>
        <w:trPr>
          <w:cantSplit w:val="0"/>
          <w:trHeight w:val="3010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5" w:line="278.00000000000006" w:lineRule="auto"/>
              <w:ind w:left="142" w:firstLine="0"/>
              <w:jc w:val="both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5.  Llegar a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conclusiones parciales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    (por disciplina).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" w:line="280" w:lineRule="auto"/>
              <w:ind w:right="41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Preguntas útiles para el proyecto, de tal forma que lo aclaren, describan o descifren (para la  reflexión colaborativa de los estudiantes). ¿Cómo se lograrán?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21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1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La comunidad escolar podrá contestar a las siguientes preguntas:</w:t>
            </w:r>
          </w:p>
          <w:p w:rsidR="00000000" w:rsidDel="00000000" w:rsidP="00000000" w:rsidRDefault="00000000" w:rsidRPr="00000000" w14:paraId="000000A4">
            <w:pPr>
              <w:spacing w:after="21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¿Qué es un virus?</w:t>
            </w:r>
          </w:p>
          <w:p w:rsidR="00000000" w:rsidDel="00000000" w:rsidP="00000000" w:rsidRDefault="00000000" w:rsidRPr="00000000" w14:paraId="000000A5">
            <w:pPr>
              <w:spacing w:after="21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¿Qué es el virus del SARS-COV-2?</w:t>
            </w:r>
          </w:p>
          <w:p w:rsidR="00000000" w:rsidDel="00000000" w:rsidP="00000000" w:rsidRDefault="00000000" w:rsidRPr="00000000" w14:paraId="000000A6">
            <w:pPr>
              <w:spacing w:after="21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¿Dónde surgió?</w:t>
            </w:r>
          </w:p>
          <w:p w:rsidR="00000000" w:rsidDel="00000000" w:rsidP="00000000" w:rsidRDefault="00000000" w:rsidRPr="00000000" w14:paraId="000000A7">
            <w:pPr>
              <w:spacing w:after="21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¿ Cuál es la enfermedad que provoca?</w:t>
            </w:r>
          </w:p>
          <w:p w:rsidR="00000000" w:rsidDel="00000000" w:rsidP="00000000" w:rsidRDefault="00000000" w:rsidRPr="00000000" w14:paraId="000000A8">
            <w:pPr>
              <w:spacing w:after="21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¿Por qué se tomó la decisión del confinamiento?</w:t>
            </w:r>
          </w:p>
          <w:p w:rsidR="00000000" w:rsidDel="00000000" w:rsidP="00000000" w:rsidRDefault="00000000" w:rsidRPr="00000000" w14:paraId="000000A9">
            <w:pPr>
              <w:spacing w:after="21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¿Qué situaciones físicas y emocionales generó?</w:t>
            </w:r>
          </w:p>
          <w:p w:rsidR="00000000" w:rsidDel="00000000" w:rsidP="00000000" w:rsidRDefault="00000000" w:rsidRPr="00000000" w14:paraId="000000AA">
            <w:pPr>
              <w:spacing w:after="21" w:lineRule="auto"/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¿Qué sucede con el retorno a la nueva normalidad?</w:t>
            </w:r>
          </w:p>
          <w:p w:rsidR="00000000" w:rsidDel="00000000" w:rsidP="00000000" w:rsidRDefault="00000000" w:rsidRPr="00000000" w14:paraId="000000AB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5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4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25" w:lineRule="auto"/>
              <w:ind w:left="142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6.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Conectar.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2" w:line="280" w:lineRule="auto"/>
              <w:ind w:left="142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   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¿De qué manera  las       conclusiones de cada disciplina      se vincularán, para dar respuesta      a  la pregunta disparadora del      proyecto?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81" w:lineRule="auto"/>
              <w:ind w:left="142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    ¿Cuál será la   estrategia o      actividad  que se utilizará para       lograr que haya conciencia de       ello?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B3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21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Las tres disciplinas se enfocaron desde el inicio en la coincidencia y amplitud de la información, y a partir de ello, se trabajará en transdisciplinariedad para dar como producto un video informativo en español e inglés.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21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21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1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line="281" w:lineRule="auto"/>
              <w:ind w:left="426" w:hanging="426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e487d"/>
                <w:rtl w:val="0"/>
              </w:rPr>
              <w:t xml:space="preserve">7.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e487d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e487d"/>
                <w:rtl w:val="0"/>
              </w:rPr>
              <w:t xml:space="preserve">Evaluar la información generada.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e487d"/>
                <w:rtl w:val="0"/>
              </w:rPr>
              <w:t xml:space="preserve">¿Qué otras investigaciones o asignaturas se pueden  proponer para complementar el proyecto?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BE">
            <w:pPr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ind w:left="5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Podríamos incluir como materia de apoyo a Estadística, ya que podría brindar información importante con respecto al estudio estadítico de los pacientes que lograron adaptarse al virus dentro del período de pandemia.</w:t>
            </w:r>
          </w:p>
        </w:tc>
      </w:tr>
    </w:tbl>
    <w:p w:rsidR="00000000" w:rsidDel="00000000" w:rsidP="00000000" w:rsidRDefault="00000000" w:rsidRPr="00000000" w14:paraId="000000C2">
      <w:pPr>
        <w:spacing w:after="25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</w:p>
    <w:p w:rsidR="00000000" w:rsidDel="00000000" w:rsidP="00000000" w:rsidRDefault="00000000" w:rsidRPr="00000000" w14:paraId="000000C3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spacing w:after="23" w:lineRule="auto"/>
        <w:ind w:left="462" w:hanging="462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Tiempos que se dedicarán al proyecto cada semana.</w:t>
      </w:r>
      <w:r w:rsidDel="00000000" w:rsidR="00000000" w:rsidRPr="00000000">
        <w:rPr>
          <w:rFonts w:ascii="Century Gothic" w:cs="Century Gothic" w:eastAsia="Century Gothic" w:hAnsi="Century Gothic"/>
          <w:color w:val="1b4487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/>
      </w:pPr>
      <w:r w:rsidDel="00000000" w:rsidR="00000000" w:rsidRPr="00000000">
        <w:rPr>
          <w:rFonts w:ascii="Century Gothic" w:cs="Century Gothic" w:eastAsia="Century Gothic" w:hAnsi="Century Gothic"/>
          <w:color w:val="1b448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3709.0" w:type="dxa"/>
        <w:jc w:val="left"/>
        <w:tblInd w:w="-101.0" w:type="dxa"/>
        <w:tblLayout w:type="fixed"/>
        <w:tblLook w:val="0400"/>
      </w:tblPr>
      <w:tblGrid>
        <w:gridCol w:w="6734"/>
        <w:gridCol w:w="6975"/>
        <w:tblGridChange w:id="0">
          <w:tblGrid>
            <w:gridCol w:w="6734"/>
            <w:gridCol w:w="6975"/>
          </w:tblGrid>
        </w:tblGridChange>
      </w:tblGrid>
      <w:tr>
        <w:trPr>
          <w:cantSplit w:val="0"/>
          <w:trHeight w:val="1147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ind w:left="2907" w:hanging="2907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¿Cuántas horas se trabajarán de manera   disciplinaria?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21" w:lineRule="auto"/>
              <w:ind w:left="72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.  ¿Cuántas horas se trabajarán de manera interdisciplinaria?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3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12 horas totales por materia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21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CE">
            <w:pPr>
              <w:spacing w:after="25" w:lineRule="auto"/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4 hrs totales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5" w:firstLine="0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after="25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after="23" w:lineRule="auto"/>
        <w:ind w:left="462" w:hanging="462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Presentación del proyecto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eb1a9"/>
          <w:rtl w:val="0"/>
        </w:rPr>
        <w:t xml:space="preserve">(producto).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rPr/>
      </w:pPr>
      <w:r w:rsidDel="00000000" w:rsidR="00000000" w:rsidRPr="00000000">
        <w:rPr>
          <w:rFonts w:ascii="Century Gothic" w:cs="Century Gothic" w:eastAsia="Century Gothic" w:hAnsi="Century Gothic"/>
          <w:color w:val="0eb1a9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13709.0" w:type="dxa"/>
        <w:jc w:val="left"/>
        <w:tblInd w:w="-101.0" w:type="dxa"/>
        <w:tblLayout w:type="fixed"/>
        <w:tblLook w:val="0400"/>
      </w:tblPr>
      <w:tblGrid>
        <w:gridCol w:w="13709"/>
        <w:tblGridChange w:id="0">
          <w:tblGrid>
            <w:gridCol w:w="13709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25" w:lineRule="auto"/>
              <w:ind w:left="2666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b4487"/>
                <w:rtl w:val="0"/>
              </w:rPr>
              <w:t xml:space="preserve">1.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¿Qué se presentará?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2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. ¿Cuándo?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3.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¿Cómo?  4. ¿Dónde?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4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. ¿Con qué?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733" w:firstLine="0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b4487"/>
                <w:rtl w:val="0"/>
              </w:rPr>
              <w:t xml:space="preserve">5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. ¿A quién, por qué y para qué?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3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Se presentará un video informativo, de no más de 10 minutos, en el mes de mayo de 2022, a través de los medios digitales con los que cuenta la escuela de tal manera que sea observado por toda la comunidad educativa.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1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21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25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21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25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21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25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after="23" w:lineRule="auto"/>
        <w:ind w:left="462" w:hanging="462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Evaluación del Proyecto.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b448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3709.0" w:type="dxa"/>
        <w:jc w:val="left"/>
        <w:tblInd w:w="-101.0" w:type="dxa"/>
        <w:tblLayout w:type="fixed"/>
        <w:tblLook w:val="0400"/>
      </w:tblPr>
      <w:tblGrid>
        <w:gridCol w:w="4320"/>
        <w:gridCol w:w="4320"/>
        <w:gridCol w:w="5069"/>
        <w:tblGridChange w:id="0">
          <w:tblGrid>
            <w:gridCol w:w="4320"/>
            <w:gridCol w:w="4320"/>
            <w:gridCol w:w="5069"/>
          </w:tblGrid>
        </w:tblGridChange>
      </w:tblGrid>
      <w:tr>
        <w:trPr>
          <w:cantSplit w:val="0"/>
          <w:trHeight w:val="1061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15" w:firstLine="0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55e91"/>
                <w:rtl w:val="0"/>
              </w:rPr>
              <w:t xml:space="preserve">1. Aspectos  que se evalúan.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ind w:left="14" w:firstLine="0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355e91"/>
                <w:rtl w:val="0"/>
              </w:rPr>
              <w:t xml:space="preserve">2. Criterios que se utilizan, para evaluar cada aspecto.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1b4487" w:space="0" w:sz="8" w:val="single"/>
              <w:right w:color="1b4487" w:space="0" w:sz="8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ind w:left="30" w:firstLine="0"/>
              <w:jc w:val="center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3. Herramientas e instrumentos de evaluación que se utilizarán.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8" w:hRule="atLeast"/>
          <w:tblHeader w:val="0"/>
        </w:trPr>
        <w:tc>
          <w:tcPr>
            <w:tcBorders>
              <w:top w:color="1b4487" w:space="0" w:sz="8" w:val="single"/>
              <w:left w:color="1b4487" w:space="0" w:sz="8" w:val="single"/>
              <w:bottom w:color="000000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E6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1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25" w:lineRule="auto"/>
              <w:rPr>
                <w:rFonts w:ascii="Century Gothic" w:cs="Century Gothic" w:eastAsia="Century Gothic" w:hAnsi="Century Gothic"/>
                <w:color w:val="1b448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*Calidad de la información</w:t>
            </w:r>
          </w:p>
          <w:p w:rsidR="00000000" w:rsidDel="00000000" w:rsidP="00000000" w:rsidRDefault="00000000" w:rsidRPr="00000000" w14:paraId="000000E9">
            <w:pPr>
              <w:spacing w:after="25" w:lineRule="auto"/>
              <w:rPr>
                <w:rFonts w:ascii="Century Gothic" w:cs="Century Gothic" w:eastAsia="Century Gothic" w:hAnsi="Century Gothic"/>
                <w:color w:val="1b448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*Fuentes consultadas</w:t>
            </w:r>
          </w:p>
          <w:p w:rsidR="00000000" w:rsidDel="00000000" w:rsidP="00000000" w:rsidRDefault="00000000" w:rsidRPr="00000000" w14:paraId="000000EA">
            <w:pPr>
              <w:spacing w:after="25" w:lineRule="auto"/>
              <w:rPr>
                <w:rFonts w:ascii="Century Gothic" w:cs="Century Gothic" w:eastAsia="Century Gothic" w:hAnsi="Century Gothic"/>
                <w:color w:val="1b448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*Realización del producto final</w:t>
            </w:r>
          </w:p>
          <w:p w:rsidR="00000000" w:rsidDel="00000000" w:rsidP="00000000" w:rsidRDefault="00000000" w:rsidRPr="00000000" w14:paraId="000000EB">
            <w:pPr>
              <w:spacing w:after="25" w:lineRule="auto"/>
              <w:rPr>
                <w:rFonts w:ascii="Century Gothic" w:cs="Century Gothic" w:eastAsia="Century Gothic" w:hAnsi="Century Gothic"/>
                <w:color w:val="1b448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*dicción, fluidez, capacidad de síntesis</w:t>
            </w:r>
          </w:p>
          <w:p w:rsidR="00000000" w:rsidDel="00000000" w:rsidP="00000000" w:rsidRDefault="00000000" w:rsidRPr="00000000" w14:paraId="000000EC">
            <w:pPr>
              <w:spacing w:after="25" w:lineRule="auto"/>
              <w:rPr>
                <w:rFonts w:ascii="Century Gothic" w:cs="Century Gothic" w:eastAsia="Century Gothic" w:hAnsi="Century Gothic"/>
                <w:color w:val="1b448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*Manejo y distribución del tiempo</w:t>
            </w:r>
          </w:p>
          <w:p w:rsidR="00000000" w:rsidDel="00000000" w:rsidP="00000000" w:rsidRDefault="00000000" w:rsidRPr="00000000" w14:paraId="000000ED">
            <w:pPr>
              <w:spacing w:after="25" w:lineRule="auto"/>
              <w:rPr>
                <w:rFonts w:ascii="Century Gothic" w:cs="Century Gothic" w:eastAsia="Century Gothic" w:hAnsi="Century Gothic"/>
                <w:color w:val="1b448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*Aprendizaje autogestivo</w:t>
            </w:r>
          </w:p>
          <w:p w:rsidR="00000000" w:rsidDel="00000000" w:rsidP="00000000" w:rsidRDefault="00000000" w:rsidRPr="00000000" w14:paraId="000000EE">
            <w:pPr>
              <w:spacing w:after="21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000000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F2">
            <w:pPr>
              <w:spacing w:after="25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21" w:lineRule="auto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La observación del producto final y el manejo correcto de la información y el tiempo destinado al proyecto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b4487" w:space="0" w:sz="8" w:val="single"/>
              <w:left w:color="1b4487" w:space="0" w:sz="8" w:val="single"/>
              <w:bottom w:color="000000" w:space="0" w:sz="8" w:val="single"/>
              <w:right w:color="1b4487" w:space="0" w:sz="8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Century Gothic" w:cs="Century Gothic" w:eastAsia="Century Gothic" w:hAnsi="Century Gothic"/>
                <w:color w:val="1b448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rPr>
                <w:rFonts w:ascii="Century Gothic" w:cs="Century Gothic" w:eastAsia="Century Gothic" w:hAnsi="Century Gothic"/>
                <w:color w:val="1b4487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1b4487"/>
                <w:rtl w:val="0"/>
              </w:rPr>
              <w:t xml:space="preserve">Evaluación cualitativa basada en rúbrica</w:t>
            </w:r>
          </w:p>
          <w:p w:rsidR="00000000" w:rsidDel="00000000" w:rsidP="00000000" w:rsidRDefault="00000000" w:rsidRPr="00000000" w14:paraId="000000F7">
            <w:pPr>
              <w:rPr>
                <w:rFonts w:ascii="Century Gothic" w:cs="Century Gothic" w:eastAsia="Century Gothic" w:hAnsi="Century Gothic"/>
                <w:color w:val="1b448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after="25" w:lineRule="auto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25" w:lineRule="auto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21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c0504d"/>
          <w:rtl w:val="0"/>
        </w:rPr>
        <w:t xml:space="preserve">NOTAS: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87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c0504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2"/>
        </w:numPr>
        <w:spacing w:after="9" w:line="268" w:lineRule="auto"/>
        <w:ind w:left="487" w:hanging="36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color w:val="1e487d"/>
          <w:rtl w:val="0"/>
        </w:rPr>
        <w:t xml:space="preserve">Al terminar de utilizar el presente documento,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e487d"/>
          <w:rtl w:val="0"/>
        </w:rPr>
        <w:t xml:space="preserve">guardar</w:t>
      </w:r>
      <w:r w:rsidDel="00000000" w:rsidR="00000000" w:rsidRPr="00000000">
        <w:rPr>
          <w:rFonts w:ascii="Century Gothic" w:cs="Century Gothic" w:eastAsia="Century Gothic" w:hAnsi="Century Gothic"/>
          <w:color w:val="1e487d"/>
          <w:rtl w:val="0"/>
        </w:rPr>
        <w:t xml:space="preserve"> una copia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e487d"/>
          <w:rtl w:val="0"/>
        </w:rPr>
        <w:t xml:space="preserve">editable </w:t>
      </w:r>
      <w:r w:rsidDel="00000000" w:rsidR="00000000" w:rsidRPr="00000000">
        <w:rPr>
          <w:rFonts w:ascii="Century Gothic" w:cs="Century Gothic" w:eastAsia="Century Gothic" w:hAnsi="Century Gothic"/>
          <w:color w:val="1e487d"/>
          <w:rtl w:val="0"/>
        </w:rPr>
        <w:t xml:space="preserve">en la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rtl w:val="0"/>
        </w:rPr>
        <w:t xml:space="preserve">propia computadora</w:t>
      </w:r>
      <w:r w:rsidDel="00000000" w:rsidR="00000000" w:rsidRPr="00000000">
        <w:rPr>
          <w:rFonts w:ascii="Century Gothic" w:cs="Century Gothic" w:eastAsia="Century Gothic" w:hAnsi="Century Gothic"/>
          <w:color w:val="1e487d"/>
          <w:rtl w:val="0"/>
        </w:rPr>
        <w:t xml:space="preserve">, ya que se trabajará en él durante la planeación y podrán hacerse modificaciones.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82" w:lineRule="auto"/>
        <w:ind w:left="502" w:firstLine="0"/>
        <w:rPr/>
      </w:pPr>
      <w:r w:rsidDel="00000000" w:rsidR="00000000" w:rsidRPr="00000000">
        <w:rPr>
          <w:rFonts w:ascii="Century Gothic" w:cs="Century Gothic" w:eastAsia="Century Gothic" w:hAnsi="Century Gothic"/>
          <w:color w:val="1e487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2"/>
        </w:numPr>
        <w:spacing w:after="9" w:line="268" w:lineRule="auto"/>
        <w:ind w:left="487" w:hanging="36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color w:val="1e487d"/>
          <w:rtl w:val="0"/>
        </w:rPr>
        <w:t xml:space="preserve">AL finalizar la implementación del proyecto: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cc412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1"/>
          <w:numId w:val="2"/>
        </w:numPr>
        <w:spacing w:after="9" w:line="268" w:lineRule="auto"/>
        <w:ind w:left="636" w:hanging="134"/>
        <w:rPr/>
      </w:pPr>
      <w:r w:rsidDel="00000000" w:rsidR="00000000" w:rsidRPr="00000000">
        <w:rPr>
          <w:rFonts w:ascii="Century Gothic" w:cs="Century Gothic" w:eastAsia="Century Gothic" w:hAnsi="Century Gothic"/>
          <w:color w:val="1e487d"/>
          <w:rtl w:val="0"/>
        </w:rPr>
        <w:t xml:space="preserve">llevar a cabo las modificaciones necesarias, a partir de la experiencia de implementación,  guardar una copia  en formato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1e487d"/>
          <w:rtl w:val="0"/>
        </w:rPr>
        <w:t xml:space="preserve">PDF </w:t>
      </w:r>
      <w:r w:rsidDel="00000000" w:rsidR="00000000" w:rsidRPr="00000000">
        <w:rPr>
          <w:rFonts w:ascii="Century Gothic" w:cs="Century Gothic" w:eastAsia="Century Gothic" w:hAnsi="Century Gothic"/>
          <w:color w:val="1e487d"/>
          <w:rtl w:val="0"/>
        </w:rPr>
        <w:t xml:space="preserve">para asentarla en el P.V.E.U. (portafolio virtual de evidencias único) Etapa III., del propio proyecto, mismo que se colocará en el espacio dado a la ISI, en el micro sitio CONEXIONES.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cc412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1"/>
          <w:numId w:val="2"/>
        </w:numPr>
        <w:spacing w:after="200" w:lineRule="auto"/>
        <w:ind w:left="636" w:hanging="134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e487d"/>
          <w:rtl w:val="0"/>
        </w:rPr>
        <w:t xml:space="preserve">Eliminar los dos párrafos iniciales de instrucciones.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rPr/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pgSz w:h="12240" w:w="15840" w:orient="landscape"/>
      <w:pgMar w:bottom="1190" w:top="1131" w:left="1078" w:right="1257" w:header="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spacing w:after="40" w:lineRule="auto"/>
      <w:ind w:right="-61"/>
      <w:jc w:val="right"/>
      <w:rPr/>
    </w:pPr>
    <w:r w:rsidDel="00000000" w:rsidR="00000000" w:rsidRPr="00000000">
      <w:rPr>
        <w:rFonts w:ascii="Century Gothic" w:cs="Century Gothic" w:eastAsia="Century Gothic" w:hAnsi="Century Gothic"/>
        <w:i w:val="1"/>
        <w:color w:val="0070c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spacing w:after="75" w:lineRule="auto"/>
      <w:jc w:val="right"/>
      <w:rPr/>
    </w:pPr>
    <w:r w:rsidDel="00000000" w:rsidR="00000000" w:rsidRPr="00000000">
      <w:rPr>
        <w:rFonts w:ascii="Century Gothic" w:cs="Century Gothic" w:eastAsia="Century Gothic" w:hAnsi="Century Gothic"/>
        <w:i w:val="1"/>
        <w:color w:val="0070c0"/>
        <w:sz w:val="20"/>
        <w:szCs w:val="20"/>
        <w:rtl w:val="0"/>
      </w:rPr>
      <w:t xml:space="preserve">E.I.P. Elaboración de Proyecto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spacing w:after="0" w:lineRule="auto"/>
      <w:ind w:right="-61"/>
      <w:jc w:val="right"/>
      <w:rPr/>
    </w:pPr>
    <w:r w:rsidDel="00000000" w:rsidR="00000000" w:rsidRPr="00000000">
      <w:rPr>
        <w:rFonts w:ascii="Century Gothic" w:cs="Century Gothic" w:eastAsia="Century Gothic" w:hAnsi="Century Gothic"/>
        <w:b w:val="1"/>
        <w:i w:val="1"/>
        <w:color w:val="0070c0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spacing w:after="40" w:lineRule="auto"/>
      <w:ind w:right="-61"/>
      <w:jc w:val="right"/>
      <w:rPr/>
    </w:pPr>
    <w:r w:rsidDel="00000000" w:rsidR="00000000" w:rsidRPr="00000000">
      <w:rPr>
        <w:rFonts w:ascii="Century Gothic" w:cs="Century Gothic" w:eastAsia="Century Gothic" w:hAnsi="Century Gothic"/>
        <w:i w:val="1"/>
        <w:color w:val="0070c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6">
    <w:pPr>
      <w:spacing w:after="75" w:lineRule="auto"/>
      <w:jc w:val="right"/>
      <w:rPr/>
    </w:pPr>
    <w:r w:rsidDel="00000000" w:rsidR="00000000" w:rsidRPr="00000000">
      <w:rPr>
        <w:rFonts w:ascii="Century Gothic" w:cs="Century Gothic" w:eastAsia="Century Gothic" w:hAnsi="Century Gothic"/>
        <w:i w:val="1"/>
        <w:color w:val="0070c0"/>
        <w:sz w:val="20"/>
        <w:szCs w:val="20"/>
        <w:rtl w:val="0"/>
      </w:rPr>
      <w:t xml:space="preserve">E.I.P.Elaboración de Proyecto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spacing w:after="0" w:lineRule="auto"/>
      <w:ind w:right="-61"/>
      <w:jc w:val="right"/>
      <w:rPr/>
    </w:pPr>
    <w:r w:rsidDel="00000000" w:rsidR="00000000" w:rsidRPr="00000000">
      <w:rPr>
        <w:rFonts w:ascii="Century Gothic" w:cs="Century Gothic" w:eastAsia="Century Gothic" w:hAnsi="Century Gothic"/>
        <w:b w:val="1"/>
        <w:i w:val="1"/>
        <w:color w:val="0070c0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spacing w:after="40" w:lineRule="auto"/>
      <w:ind w:right="-61"/>
      <w:jc w:val="right"/>
      <w:rPr/>
    </w:pPr>
    <w:r w:rsidDel="00000000" w:rsidR="00000000" w:rsidRPr="00000000">
      <w:rPr>
        <w:rFonts w:ascii="Century Gothic" w:cs="Century Gothic" w:eastAsia="Century Gothic" w:hAnsi="Century Gothic"/>
        <w:i w:val="1"/>
        <w:color w:val="0070c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spacing w:after="75" w:lineRule="auto"/>
      <w:jc w:val="right"/>
      <w:rPr/>
    </w:pPr>
    <w:r w:rsidDel="00000000" w:rsidR="00000000" w:rsidRPr="00000000">
      <w:rPr>
        <w:rFonts w:ascii="Century Gothic" w:cs="Century Gothic" w:eastAsia="Century Gothic" w:hAnsi="Century Gothic"/>
        <w:i w:val="1"/>
        <w:color w:val="0070c0"/>
        <w:sz w:val="20"/>
        <w:szCs w:val="20"/>
        <w:rtl w:val="0"/>
      </w:rPr>
      <w:t xml:space="preserve">E.I.P.Elaboración de Proyecto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spacing w:after="0" w:lineRule="auto"/>
      <w:ind w:right="-61"/>
      <w:jc w:val="right"/>
      <w:rPr/>
    </w:pPr>
    <w:r w:rsidDel="00000000" w:rsidR="00000000" w:rsidRPr="00000000">
      <w:rPr>
        <w:rFonts w:ascii="Century Gothic" w:cs="Century Gothic" w:eastAsia="Century Gothic" w:hAnsi="Century Gothic"/>
        <w:b w:val="1"/>
        <w:i w:val="1"/>
        <w:color w:val="0070c0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462" w:hanging="462"/>
      </w:pPr>
      <w:rPr>
        <w:rFonts w:ascii="Century Gothic" w:cs="Century Gothic" w:eastAsia="Century Gothic" w:hAnsi="Century Gothic"/>
        <w:b w:val="1"/>
        <w:i w:val="0"/>
        <w:strike w:val="0"/>
        <w:color w:val="1b4487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entury Gothic" w:cs="Century Gothic" w:eastAsia="Century Gothic" w:hAnsi="Century Gothic"/>
        <w:b w:val="1"/>
        <w:i w:val="0"/>
        <w:strike w:val="0"/>
        <w:color w:val="1b4487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entury Gothic" w:cs="Century Gothic" w:eastAsia="Century Gothic" w:hAnsi="Century Gothic"/>
        <w:b w:val="1"/>
        <w:i w:val="0"/>
        <w:strike w:val="0"/>
        <w:color w:val="1b4487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entury Gothic" w:cs="Century Gothic" w:eastAsia="Century Gothic" w:hAnsi="Century Gothic"/>
        <w:b w:val="1"/>
        <w:i w:val="0"/>
        <w:strike w:val="0"/>
        <w:color w:val="1b4487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entury Gothic" w:cs="Century Gothic" w:eastAsia="Century Gothic" w:hAnsi="Century Gothic"/>
        <w:b w:val="1"/>
        <w:i w:val="0"/>
        <w:strike w:val="0"/>
        <w:color w:val="1b4487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entury Gothic" w:cs="Century Gothic" w:eastAsia="Century Gothic" w:hAnsi="Century Gothic"/>
        <w:b w:val="1"/>
        <w:i w:val="0"/>
        <w:strike w:val="0"/>
        <w:color w:val="1b4487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entury Gothic" w:cs="Century Gothic" w:eastAsia="Century Gothic" w:hAnsi="Century Gothic"/>
        <w:b w:val="1"/>
        <w:i w:val="0"/>
        <w:strike w:val="0"/>
        <w:color w:val="1b4487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entury Gothic" w:cs="Century Gothic" w:eastAsia="Century Gothic" w:hAnsi="Century Gothic"/>
        <w:b w:val="1"/>
        <w:i w:val="0"/>
        <w:strike w:val="0"/>
        <w:color w:val="1b4487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entury Gothic" w:cs="Century Gothic" w:eastAsia="Century Gothic" w:hAnsi="Century Gothic"/>
        <w:b w:val="1"/>
        <w:i w:val="0"/>
        <w:strike w:val="0"/>
        <w:color w:val="1b4487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487" w:hanging="487"/>
      </w:pPr>
      <w:rPr>
        <w:rFonts w:ascii="Century Gothic" w:cs="Century Gothic" w:eastAsia="Century Gothic" w:hAnsi="Century Gothic"/>
        <w:b w:val="1"/>
        <w:i w:val="0"/>
        <w:strike w:val="0"/>
        <w:color w:val="1e487d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636" w:hanging="636"/>
      </w:pPr>
      <w:rPr>
        <w:rFonts w:ascii="Century Gothic" w:cs="Century Gothic" w:eastAsia="Century Gothic" w:hAnsi="Century Gothic"/>
        <w:b w:val="0"/>
        <w:i w:val="0"/>
        <w:strike w:val="0"/>
        <w:color w:val="1e487d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582" w:hanging="1582"/>
      </w:pPr>
      <w:rPr>
        <w:rFonts w:ascii="Century Gothic" w:cs="Century Gothic" w:eastAsia="Century Gothic" w:hAnsi="Century Gothic"/>
        <w:b w:val="0"/>
        <w:i w:val="0"/>
        <w:strike w:val="0"/>
        <w:color w:val="1e487d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302" w:hanging="2302"/>
      </w:pPr>
      <w:rPr>
        <w:rFonts w:ascii="Century Gothic" w:cs="Century Gothic" w:eastAsia="Century Gothic" w:hAnsi="Century Gothic"/>
        <w:b w:val="0"/>
        <w:i w:val="0"/>
        <w:strike w:val="0"/>
        <w:color w:val="1e487d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022" w:hanging="3022"/>
      </w:pPr>
      <w:rPr>
        <w:rFonts w:ascii="Century Gothic" w:cs="Century Gothic" w:eastAsia="Century Gothic" w:hAnsi="Century Gothic"/>
        <w:b w:val="0"/>
        <w:i w:val="0"/>
        <w:strike w:val="0"/>
        <w:color w:val="1e487d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742" w:hanging="3742"/>
      </w:pPr>
      <w:rPr>
        <w:rFonts w:ascii="Century Gothic" w:cs="Century Gothic" w:eastAsia="Century Gothic" w:hAnsi="Century Gothic"/>
        <w:b w:val="0"/>
        <w:i w:val="0"/>
        <w:strike w:val="0"/>
        <w:color w:val="1e487d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462" w:hanging="4462"/>
      </w:pPr>
      <w:rPr>
        <w:rFonts w:ascii="Century Gothic" w:cs="Century Gothic" w:eastAsia="Century Gothic" w:hAnsi="Century Gothic"/>
        <w:b w:val="0"/>
        <w:i w:val="0"/>
        <w:strike w:val="0"/>
        <w:color w:val="1e487d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182" w:hanging="5182"/>
      </w:pPr>
      <w:rPr>
        <w:rFonts w:ascii="Century Gothic" w:cs="Century Gothic" w:eastAsia="Century Gothic" w:hAnsi="Century Gothic"/>
        <w:b w:val="0"/>
        <w:i w:val="0"/>
        <w:strike w:val="0"/>
        <w:color w:val="1e487d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902" w:hanging="5902"/>
      </w:pPr>
      <w:rPr>
        <w:rFonts w:ascii="Century Gothic" w:cs="Century Gothic" w:eastAsia="Century Gothic" w:hAnsi="Century Gothic"/>
        <w:b w:val="0"/>
        <w:i w:val="0"/>
        <w:strike w:val="0"/>
        <w:color w:val="1e487d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iedepgina">
    <w:name w:val="footer"/>
    <w:basedOn w:val="Normal"/>
    <w:link w:val="PiedepginaCar"/>
    <w:uiPriority w:val="99"/>
    <w:unhideWhenUsed w:val="1"/>
    <w:rsid w:val="000E54F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E54FC"/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1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1.0" w:type="dxa"/>
        <w:bottom w:w="0.0" w:type="dxa"/>
        <w:right w:w="43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91.0" w:type="dxa"/>
        <w:left w:w="101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14.0" w:type="dxa"/>
        <w:left w:w="101.0" w:type="dxa"/>
        <w:bottom w:w="0.0" w:type="dxa"/>
        <w:right w:w="4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14.0" w:type="dxa"/>
        <w:left w:w="101.0" w:type="dxa"/>
        <w:bottom w:w="0.0" w:type="dxa"/>
        <w:right w:w="81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14.0" w:type="dxa"/>
        <w:left w:w="101.0" w:type="dxa"/>
        <w:bottom w:w="0.0" w:type="dxa"/>
        <w:right w:w="399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14.0" w:type="dxa"/>
        <w:left w:w="101.0" w:type="dxa"/>
        <w:bottom w:w="0.0" w:type="dxa"/>
        <w:right w:w="103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1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14.0" w:type="dxa"/>
        <w:left w:w="101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2" Type="http://schemas.openxmlformats.org/officeDocument/2006/relationships/header" Target="header2.xml"/><Relationship Id="rId9" Type="http://schemas.openxmlformats.org/officeDocument/2006/relationships/hyperlink" Target="http://youtu.be/g4F_vlPDZd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be/eVFbBShOx0E" TargetMode="External"/><Relationship Id="rId8" Type="http://schemas.openxmlformats.org/officeDocument/2006/relationships/hyperlink" Target="https://youtu.be/mR8Wtqm-F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EmMeseZUpJzytepdPIO7UImag==">AMUW2mWO897oMorl6G5n+9oxhJjLiAKXYkYXsIIrYLa5zqmeqmen4RilSnL4aCVY/JWeZgHzYalHXoI2LrrJ+oN5ddN5ndrj/UIA+t+a9PbeI/2aO5xszyu3O100pqDkrbOi9tSvWjXb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2021-08-20T12:38:00Z</dcterms:created>
  <dc:creator>Usuario</dc:creator>
</cp:coreProperties>
</file>